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EC5D1C" w14:textId="5F8ABF9C" w:rsidR="005E3058" w:rsidRPr="00D637EB" w:rsidRDefault="005E3058" w:rsidP="00C42BE9">
      <w:pPr>
        <w:spacing w:after="0" w:line="360" w:lineRule="auto"/>
        <w:jc w:val="center"/>
        <w:rPr>
          <w:b/>
          <w:sz w:val="32"/>
          <w:szCs w:val="32"/>
        </w:rPr>
      </w:pPr>
      <w:r w:rsidRPr="00D637EB">
        <w:rPr>
          <w:b/>
          <w:sz w:val="32"/>
          <w:szCs w:val="32"/>
        </w:rPr>
        <w:t>An Introduction to the London Writings of J. G. Hamann</w:t>
      </w:r>
    </w:p>
    <w:p w14:paraId="712388B2" w14:textId="58B18463" w:rsidR="001A7922" w:rsidRPr="009E7485" w:rsidRDefault="00D637EB" w:rsidP="00C42BE9">
      <w:pPr>
        <w:spacing w:after="0" w:line="360" w:lineRule="auto"/>
        <w:jc w:val="center"/>
        <w:rPr>
          <w:sz w:val="28"/>
          <w:szCs w:val="28"/>
        </w:rPr>
      </w:pPr>
      <w:r w:rsidRPr="009E7485">
        <w:rPr>
          <w:sz w:val="28"/>
          <w:szCs w:val="28"/>
        </w:rPr>
        <w:t>P</w:t>
      </w:r>
      <w:bookmarkStart w:id="0" w:name="_GoBack"/>
      <w:bookmarkEnd w:id="0"/>
      <w:r w:rsidRPr="009E7485">
        <w:rPr>
          <w:sz w:val="28"/>
          <w:szCs w:val="28"/>
        </w:rPr>
        <w:t xml:space="preserve">ages 284-313 in </w:t>
      </w:r>
      <w:r w:rsidRPr="009E7485">
        <w:rPr>
          <w:i/>
          <w:sz w:val="28"/>
          <w:szCs w:val="28"/>
        </w:rPr>
        <w:t xml:space="preserve">Dienst an der Kirche durch Wort und Sacrament. Theologie und Kirche in konfessioneller und ökumenischer Verantwortung. Festschrift für Hans-Jörg Voigt. </w:t>
      </w:r>
      <w:r w:rsidRPr="009E7485">
        <w:rPr>
          <w:sz w:val="28"/>
          <w:szCs w:val="28"/>
        </w:rPr>
        <w:t xml:space="preserve">Göttingen: Edition Ruprecht, 2023. Edited by Werner Klän &amp; Michael Schätzel. </w:t>
      </w:r>
    </w:p>
    <w:p w14:paraId="4366F326" w14:textId="1201E7FA" w:rsidR="005E3058" w:rsidRPr="009E7485" w:rsidRDefault="005E3058" w:rsidP="00C42BE9">
      <w:pPr>
        <w:spacing w:after="0" w:line="360" w:lineRule="auto"/>
        <w:jc w:val="center"/>
        <w:rPr>
          <w:sz w:val="28"/>
          <w:szCs w:val="28"/>
        </w:rPr>
      </w:pPr>
      <w:r w:rsidRPr="009E7485">
        <w:rPr>
          <w:sz w:val="28"/>
          <w:szCs w:val="28"/>
        </w:rPr>
        <w:t>John W. Kleinig</w:t>
      </w:r>
    </w:p>
    <w:p w14:paraId="77BCBFCE" w14:textId="77777777" w:rsidR="005E3058" w:rsidRPr="009E7485" w:rsidRDefault="005E3058" w:rsidP="002A3653">
      <w:pPr>
        <w:spacing w:after="0" w:line="360" w:lineRule="auto"/>
        <w:rPr>
          <w:sz w:val="28"/>
          <w:szCs w:val="28"/>
        </w:rPr>
      </w:pPr>
    </w:p>
    <w:p w14:paraId="706B889B" w14:textId="19811283" w:rsidR="00EB46DE" w:rsidRDefault="002A3653" w:rsidP="002A3653">
      <w:pPr>
        <w:spacing w:after="0" w:line="360" w:lineRule="auto"/>
        <w:rPr>
          <w:sz w:val="24"/>
          <w:szCs w:val="24"/>
        </w:rPr>
      </w:pPr>
      <w:r w:rsidRPr="00F65F67">
        <w:rPr>
          <w:sz w:val="24"/>
          <w:szCs w:val="24"/>
        </w:rPr>
        <w:t xml:space="preserve">“God an </w:t>
      </w:r>
      <w:r w:rsidR="005E3058">
        <w:rPr>
          <w:sz w:val="24"/>
          <w:szCs w:val="24"/>
        </w:rPr>
        <w:t>a</w:t>
      </w:r>
      <w:r w:rsidRPr="00F65F67">
        <w:rPr>
          <w:sz w:val="24"/>
          <w:szCs w:val="24"/>
        </w:rPr>
        <w:t xml:space="preserve">uthor!” That is Hamann’s bold assertion at the beginning of his </w:t>
      </w:r>
      <w:r w:rsidRPr="00F65F67">
        <w:rPr>
          <w:i/>
          <w:sz w:val="24"/>
          <w:szCs w:val="24"/>
        </w:rPr>
        <w:t>London Writings</w:t>
      </w:r>
      <w:r w:rsidRPr="00F65F67">
        <w:rPr>
          <w:sz w:val="24"/>
          <w:szCs w:val="24"/>
        </w:rPr>
        <w:t>.</w:t>
      </w:r>
      <w:r w:rsidR="005E3058">
        <w:rPr>
          <w:rStyle w:val="FootnoteReference"/>
          <w:sz w:val="24"/>
          <w:szCs w:val="24"/>
        </w:rPr>
        <w:footnoteReference w:id="2"/>
      </w:r>
      <w:r w:rsidRPr="00F65F67">
        <w:rPr>
          <w:sz w:val="24"/>
          <w:szCs w:val="24"/>
        </w:rPr>
        <w:t xml:space="preserve"> The triune God is an author! He, is, in fact, the only true author. The Father is the </w:t>
      </w:r>
      <w:r w:rsidR="005E3058">
        <w:rPr>
          <w:sz w:val="24"/>
          <w:szCs w:val="24"/>
        </w:rPr>
        <w:t xml:space="preserve">wonderful </w:t>
      </w:r>
      <w:r w:rsidRPr="00F65F67">
        <w:rPr>
          <w:sz w:val="24"/>
          <w:szCs w:val="24"/>
        </w:rPr>
        <w:t xml:space="preserve">author of the world that he has created. The Son is the </w:t>
      </w:r>
      <w:r w:rsidR="005E3058">
        <w:rPr>
          <w:sz w:val="24"/>
          <w:szCs w:val="24"/>
        </w:rPr>
        <w:t xml:space="preserve">wonderful </w:t>
      </w:r>
      <w:r w:rsidRPr="00F65F67">
        <w:rPr>
          <w:sz w:val="24"/>
          <w:szCs w:val="24"/>
        </w:rPr>
        <w:t xml:space="preserve">author of the church that he has redeemed. The Spirit is the </w:t>
      </w:r>
      <w:r w:rsidR="005E3058">
        <w:rPr>
          <w:sz w:val="24"/>
          <w:szCs w:val="24"/>
        </w:rPr>
        <w:t xml:space="preserve">wonderful </w:t>
      </w:r>
      <w:r w:rsidRPr="00F65F67">
        <w:rPr>
          <w:sz w:val="24"/>
          <w:szCs w:val="24"/>
        </w:rPr>
        <w:t xml:space="preserve">author of the Scriptures that he has inspired. Yet </w:t>
      </w:r>
      <w:r w:rsidR="005E3058">
        <w:rPr>
          <w:sz w:val="24"/>
          <w:szCs w:val="24"/>
        </w:rPr>
        <w:t xml:space="preserve">of all these </w:t>
      </w:r>
      <w:r w:rsidRPr="00F65F67">
        <w:rPr>
          <w:sz w:val="24"/>
          <w:szCs w:val="24"/>
        </w:rPr>
        <w:t xml:space="preserve">the </w:t>
      </w:r>
      <w:r w:rsidR="005E3058">
        <w:rPr>
          <w:sz w:val="24"/>
          <w:szCs w:val="24"/>
        </w:rPr>
        <w:t>book that has been</w:t>
      </w:r>
      <w:r w:rsidRPr="00F65F67">
        <w:rPr>
          <w:sz w:val="24"/>
          <w:szCs w:val="24"/>
        </w:rPr>
        <w:t xml:space="preserve"> authored by the Spirit is by far the greatest of all these wonders, for it discloses the mysteries of creation and redemption. </w:t>
      </w:r>
      <w:r w:rsidR="0008484F">
        <w:rPr>
          <w:sz w:val="24"/>
          <w:szCs w:val="24"/>
        </w:rPr>
        <w:t xml:space="preserve">It is the word of the Spirit. </w:t>
      </w:r>
      <w:r w:rsidR="00EB46DE">
        <w:rPr>
          <w:sz w:val="24"/>
          <w:szCs w:val="24"/>
        </w:rPr>
        <w:t>That is what inspired Hamann in t</w:t>
      </w:r>
      <w:r w:rsidR="00EB601B">
        <w:rPr>
          <w:sz w:val="24"/>
          <w:szCs w:val="24"/>
        </w:rPr>
        <w:t>he</w:t>
      </w:r>
      <w:r w:rsidR="00EB46DE">
        <w:rPr>
          <w:sz w:val="24"/>
          <w:szCs w:val="24"/>
        </w:rPr>
        <w:t xml:space="preserve"> composition</w:t>
      </w:r>
      <w:r w:rsidR="00EB601B">
        <w:rPr>
          <w:sz w:val="24"/>
          <w:szCs w:val="24"/>
        </w:rPr>
        <w:t xml:space="preserve"> of his so-called </w:t>
      </w:r>
      <w:r w:rsidR="00EB601B" w:rsidRPr="00EB601B">
        <w:rPr>
          <w:i/>
          <w:sz w:val="24"/>
          <w:szCs w:val="24"/>
        </w:rPr>
        <w:t>London Writings</w:t>
      </w:r>
      <w:r w:rsidR="00EB46DE">
        <w:rPr>
          <w:sz w:val="24"/>
          <w:szCs w:val="24"/>
        </w:rPr>
        <w:t>.</w:t>
      </w:r>
    </w:p>
    <w:p w14:paraId="641CBDC8" w14:textId="12BB4AE4" w:rsidR="002A3653" w:rsidRPr="00F65F67" w:rsidRDefault="0008484F" w:rsidP="00EB46DE">
      <w:pPr>
        <w:spacing w:after="0" w:line="360" w:lineRule="auto"/>
        <w:ind w:firstLine="360"/>
        <w:rPr>
          <w:sz w:val="24"/>
          <w:szCs w:val="24"/>
        </w:rPr>
      </w:pPr>
      <w:r>
        <w:rPr>
          <w:sz w:val="24"/>
          <w:szCs w:val="24"/>
        </w:rPr>
        <w:t>Since</w:t>
      </w:r>
      <w:r w:rsidR="005123F9">
        <w:rPr>
          <w:sz w:val="24"/>
          <w:szCs w:val="24"/>
        </w:rPr>
        <w:t xml:space="preserve"> the </w:t>
      </w:r>
      <w:r w:rsidRPr="00C42BE9">
        <w:rPr>
          <w:i/>
          <w:sz w:val="24"/>
          <w:szCs w:val="24"/>
        </w:rPr>
        <w:t>London Writings</w:t>
      </w:r>
      <w:r>
        <w:rPr>
          <w:sz w:val="24"/>
          <w:szCs w:val="24"/>
        </w:rPr>
        <w:t xml:space="preserve"> </w:t>
      </w:r>
      <w:r w:rsidR="005123F9">
        <w:rPr>
          <w:sz w:val="24"/>
          <w:szCs w:val="24"/>
        </w:rPr>
        <w:t>was</w:t>
      </w:r>
      <w:r>
        <w:rPr>
          <w:sz w:val="24"/>
          <w:szCs w:val="24"/>
        </w:rPr>
        <w:t xml:space="preserve"> inspired by Hamann’s close reading and attentive meditation on the Bible</w:t>
      </w:r>
      <w:r w:rsidR="005123F9">
        <w:rPr>
          <w:sz w:val="24"/>
          <w:szCs w:val="24"/>
        </w:rPr>
        <w:t>,</w:t>
      </w:r>
      <w:r w:rsidR="002A3653" w:rsidRPr="00F65F67">
        <w:rPr>
          <w:sz w:val="24"/>
          <w:szCs w:val="24"/>
        </w:rPr>
        <w:t xml:space="preserve"> I will </w:t>
      </w:r>
      <w:r>
        <w:rPr>
          <w:sz w:val="24"/>
          <w:szCs w:val="24"/>
        </w:rPr>
        <w:t>begin</w:t>
      </w:r>
      <w:r w:rsidR="002A3653" w:rsidRPr="00F65F67">
        <w:rPr>
          <w:sz w:val="24"/>
          <w:szCs w:val="24"/>
        </w:rPr>
        <w:t xml:space="preserve"> </w:t>
      </w:r>
      <w:r w:rsidR="003D548C">
        <w:rPr>
          <w:sz w:val="24"/>
          <w:szCs w:val="24"/>
        </w:rPr>
        <w:t xml:space="preserve">with its </w:t>
      </w:r>
      <w:r w:rsidR="00EB601B">
        <w:rPr>
          <w:sz w:val="24"/>
          <w:szCs w:val="24"/>
        </w:rPr>
        <w:t>role</w:t>
      </w:r>
      <w:r w:rsidR="003D548C">
        <w:rPr>
          <w:sz w:val="24"/>
          <w:szCs w:val="24"/>
        </w:rPr>
        <w:t xml:space="preserve"> </w:t>
      </w:r>
      <w:r w:rsidR="002A3653" w:rsidRPr="00F65F67">
        <w:rPr>
          <w:sz w:val="24"/>
          <w:szCs w:val="24"/>
        </w:rPr>
        <w:t>in th</w:t>
      </w:r>
      <w:r w:rsidR="00EB601B">
        <w:rPr>
          <w:sz w:val="24"/>
          <w:szCs w:val="24"/>
        </w:rPr>
        <w:t>eir composition</w:t>
      </w:r>
      <w:r w:rsidR="002A3653" w:rsidRPr="00F65F67">
        <w:rPr>
          <w:sz w:val="24"/>
          <w:szCs w:val="24"/>
        </w:rPr>
        <w:t>.</w:t>
      </w:r>
      <w:r w:rsidR="00EB46DE">
        <w:rPr>
          <w:sz w:val="24"/>
          <w:szCs w:val="24"/>
        </w:rPr>
        <w:t xml:space="preserve"> </w:t>
      </w:r>
      <w:r w:rsidR="002A3653" w:rsidRPr="00F65F67">
        <w:rPr>
          <w:sz w:val="24"/>
          <w:szCs w:val="24"/>
        </w:rPr>
        <w:t xml:space="preserve">Yet I must admit that I am sorely tempted to start elsewhere, as most scholars do. I could join John Betz, his </w:t>
      </w:r>
      <w:r w:rsidR="003D548C">
        <w:rPr>
          <w:sz w:val="24"/>
          <w:szCs w:val="24"/>
        </w:rPr>
        <w:t>most perceptive</w:t>
      </w:r>
      <w:r w:rsidR="002A3653" w:rsidRPr="00F65F67">
        <w:rPr>
          <w:sz w:val="24"/>
          <w:szCs w:val="24"/>
        </w:rPr>
        <w:t xml:space="preserve"> English interpreter, by commending him to you as </w:t>
      </w:r>
      <w:r w:rsidR="003D548C">
        <w:rPr>
          <w:sz w:val="24"/>
          <w:szCs w:val="24"/>
        </w:rPr>
        <w:t>“</w:t>
      </w:r>
      <w:r w:rsidR="002A3653" w:rsidRPr="00F65F67">
        <w:rPr>
          <w:sz w:val="24"/>
          <w:szCs w:val="24"/>
        </w:rPr>
        <w:t>probably the most interesting and radical thinker the ranks of Lutheran orthodoxy has produced</w:t>
      </w:r>
      <w:r w:rsidR="00E529C9">
        <w:rPr>
          <w:sz w:val="24"/>
          <w:szCs w:val="24"/>
        </w:rPr>
        <w:t>,</w:t>
      </w:r>
      <w:r w:rsidR="003D548C">
        <w:rPr>
          <w:sz w:val="24"/>
          <w:szCs w:val="24"/>
        </w:rPr>
        <w:t>”</w:t>
      </w:r>
      <w:r w:rsidR="002A3653" w:rsidRPr="00F65F67">
        <w:rPr>
          <w:sz w:val="24"/>
          <w:szCs w:val="24"/>
        </w:rPr>
        <w:t xml:space="preserve"> </w:t>
      </w:r>
      <w:r w:rsidR="003D548C">
        <w:rPr>
          <w:sz w:val="24"/>
          <w:szCs w:val="24"/>
        </w:rPr>
        <w:t>who is “</w:t>
      </w:r>
      <w:r w:rsidR="002A3653" w:rsidRPr="00F65F67">
        <w:rPr>
          <w:sz w:val="24"/>
          <w:szCs w:val="24"/>
        </w:rPr>
        <w:t xml:space="preserve">arguably one of the greatest, most prophetic, and, ironically, most forgotten Christian authors of modernity, the Irenaeus of </w:t>
      </w:r>
      <w:r w:rsidR="002A3653" w:rsidRPr="00F65F67">
        <w:rPr>
          <w:sz w:val="24"/>
          <w:szCs w:val="24"/>
        </w:rPr>
        <w:lastRenderedPageBreak/>
        <w:t>his time…</w:t>
      </w:r>
      <w:r w:rsidR="003D548C">
        <w:rPr>
          <w:sz w:val="24"/>
          <w:szCs w:val="24"/>
        </w:rPr>
        <w:t>”</w:t>
      </w:r>
      <w:r w:rsidR="002A3653" w:rsidRPr="00F65F67">
        <w:rPr>
          <w:rStyle w:val="FootnoteReference"/>
          <w:sz w:val="24"/>
          <w:szCs w:val="24"/>
        </w:rPr>
        <w:footnoteReference w:id="3"/>
      </w:r>
      <w:r w:rsidR="002A3653" w:rsidRPr="00F65F67">
        <w:rPr>
          <w:sz w:val="24"/>
          <w:szCs w:val="24"/>
        </w:rPr>
        <w:t xml:space="preserve"> I could also present him, quite justifiably, as he himself did, </w:t>
      </w:r>
      <w:r w:rsidR="00F84CC2">
        <w:rPr>
          <w:sz w:val="24"/>
          <w:szCs w:val="24"/>
        </w:rPr>
        <w:t xml:space="preserve">as </w:t>
      </w:r>
      <w:r w:rsidR="002A3653" w:rsidRPr="00F65F67">
        <w:rPr>
          <w:sz w:val="24"/>
          <w:szCs w:val="24"/>
        </w:rPr>
        <w:t xml:space="preserve">an author who wanted to recognize </w:t>
      </w:r>
      <w:r w:rsidR="003D548C">
        <w:rPr>
          <w:sz w:val="24"/>
          <w:szCs w:val="24"/>
        </w:rPr>
        <w:t>“</w:t>
      </w:r>
      <w:r w:rsidR="002A3653" w:rsidRPr="00F65F67">
        <w:rPr>
          <w:sz w:val="24"/>
          <w:szCs w:val="24"/>
        </w:rPr>
        <w:t>no other orthodoxy than our Lutheran Small Catechism</w:t>
      </w:r>
      <w:r w:rsidR="005123F9">
        <w:rPr>
          <w:sz w:val="24"/>
          <w:szCs w:val="24"/>
        </w:rPr>
        <w:t>.</w:t>
      </w:r>
      <w:r w:rsidR="003D548C">
        <w:rPr>
          <w:sz w:val="24"/>
          <w:szCs w:val="24"/>
        </w:rPr>
        <w:t>”</w:t>
      </w:r>
      <w:r w:rsidR="002A3653" w:rsidRPr="00F65F67">
        <w:rPr>
          <w:rStyle w:val="FootnoteReference"/>
          <w:sz w:val="24"/>
          <w:szCs w:val="24"/>
        </w:rPr>
        <w:footnoteReference w:id="4"/>
      </w:r>
      <w:r w:rsidR="002A3653" w:rsidRPr="00F65F67">
        <w:rPr>
          <w:sz w:val="24"/>
          <w:szCs w:val="24"/>
        </w:rPr>
        <w:t xml:space="preserve"> </w:t>
      </w:r>
    </w:p>
    <w:p w14:paraId="3DA98DC7" w14:textId="5138CBD3" w:rsidR="002A3653" w:rsidRPr="00F65F67" w:rsidRDefault="002A3653" w:rsidP="002A3653">
      <w:pPr>
        <w:spacing w:after="0" w:line="360" w:lineRule="auto"/>
        <w:ind w:firstLine="360"/>
        <w:rPr>
          <w:sz w:val="24"/>
          <w:szCs w:val="24"/>
        </w:rPr>
      </w:pPr>
      <w:r w:rsidRPr="00F65F67">
        <w:rPr>
          <w:sz w:val="24"/>
          <w:szCs w:val="24"/>
        </w:rPr>
        <w:t xml:space="preserve">Yet no matter how much I </w:t>
      </w:r>
      <w:r w:rsidR="003D548C">
        <w:rPr>
          <w:sz w:val="24"/>
          <w:szCs w:val="24"/>
        </w:rPr>
        <w:t>would like</w:t>
      </w:r>
      <w:r w:rsidRPr="00F65F67">
        <w:rPr>
          <w:sz w:val="24"/>
          <w:szCs w:val="24"/>
        </w:rPr>
        <w:t xml:space="preserve"> </w:t>
      </w:r>
      <w:r w:rsidR="00EA28D7">
        <w:rPr>
          <w:sz w:val="24"/>
          <w:szCs w:val="24"/>
        </w:rPr>
        <w:t xml:space="preserve">to </w:t>
      </w:r>
      <w:r w:rsidRPr="00F65F67">
        <w:rPr>
          <w:sz w:val="24"/>
          <w:szCs w:val="24"/>
        </w:rPr>
        <w:t>praise him as a</w:t>
      </w:r>
      <w:r w:rsidR="004C6C13">
        <w:rPr>
          <w:sz w:val="24"/>
          <w:szCs w:val="24"/>
        </w:rPr>
        <w:t xml:space="preserve"> champion of Lutheran theology</w:t>
      </w:r>
      <w:r w:rsidRPr="00F65F67">
        <w:rPr>
          <w:sz w:val="24"/>
          <w:szCs w:val="24"/>
        </w:rPr>
        <w:t>, th</w:t>
      </w:r>
      <w:r w:rsidR="00F65F67">
        <w:rPr>
          <w:sz w:val="24"/>
          <w:szCs w:val="24"/>
        </w:rPr>
        <w:t>is</w:t>
      </w:r>
      <w:r w:rsidRPr="00F65F67">
        <w:rPr>
          <w:sz w:val="24"/>
          <w:szCs w:val="24"/>
        </w:rPr>
        <w:t xml:space="preserve"> would not do justice to him and </w:t>
      </w:r>
      <w:r w:rsidR="003D548C">
        <w:rPr>
          <w:sz w:val="24"/>
          <w:szCs w:val="24"/>
        </w:rPr>
        <w:t xml:space="preserve">the </w:t>
      </w:r>
      <w:r w:rsidR="003D548C" w:rsidRPr="00EA28D7">
        <w:rPr>
          <w:i/>
          <w:sz w:val="24"/>
          <w:szCs w:val="24"/>
        </w:rPr>
        <w:t>London Writing</w:t>
      </w:r>
      <w:r w:rsidR="003D548C">
        <w:rPr>
          <w:sz w:val="24"/>
          <w:szCs w:val="24"/>
        </w:rPr>
        <w:t>s</w:t>
      </w:r>
      <w:r w:rsidRPr="00F65F67">
        <w:rPr>
          <w:sz w:val="24"/>
          <w:szCs w:val="24"/>
        </w:rPr>
        <w:t>. It would</w:t>
      </w:r>
      <w:r w:rsidR="004C6C13">
        <w:rPr>
          <w:sz w:val="24"/>
          <w:szCs w:val="24"/>
        </w:rPr>
        <w:t>, in fact,</w:t>
      </w:r>
      <w:r w:rsidRPr="00F65F67">
        <w:rPr>
          <w:sz w:val="24"/>
          <w:szCs w:val="24"/>
        </w:rPr>
        <w:t xml:space="preserve"> misrepresent him for two reasons. On the one hand, he never published his </w:t>
      </w:r>
      <w:r w:rsidRPr="00F65F67">
        <w:rPr>
          <w:i/>
          <w:sz w:val="24"/>
          <w:szCs w:val="24"/>
        </w:rPr>
        <w:t>London Writings</w:t>
      </w:r>
      <w:r w:rsidR="00EB46DE">
        <w:rPr>
          <w:sz w:val="24"/>
          <w:szCs w:val="24"/>
        </w:rPr>
        <w:t xml:space="preserve"> to promote Lutheran theology or any other theology</w:t>
      </w:r>
      <w:r w:rsidRPr="00F65F67">
        <w:rPr>
          <w:sz w:val="24"/>
          <w:szCs w:val="24"/>
        </w:rPr>
        <w:t>, nor did he intend them to be published</w:t>
      </w:r>
      <w:r w:rsidR="00EB46DE">
        <w:rPr>
          <w:sz w:val="24"/>
          <w:szCs w:val="24"/>
        </w:rPr>
        <w:t xml:space="preserve"> and debated</w:t>
      </w:r>
      <w:r w:rsidRPr="00F65F67">
        <w:rPr>
          <w:sz w:val="24"/>
          <w:szCs w:val="24"/>
        </w:rPr>
        <w:t xml:space="preserve">. Apart from the account of his so-called conversion in his </w:t>
      </w:r>
      <w:r w:rsidRPr="00F65F67">
        <w:rPr>
          <w:i/>
          <w:sz w:val="24"/>
          <w:szCs w:val="24"/>
        </w:rPr>
        <w:t xml:space="preserve">Thoughts on the Course of my Life </w:t>
      </w:r>
      <w:r w:rsidRPr="00F65F67">
        <w:rPr>
          <w:sz w:val="24"/>
          <w:szCs w:val="24"/>
        </w:rPr>
        <w:t>which he shared with his father, brother and two best friends</w:t>
      </w:r>
      <w:r w:rsidRPr="00F65F67">
        <w:rPr>
          <w:i/>
          <w:sz w:val="24"/>
          <w:szCs w:val="24"/>
        </w:rPr>
        <w:t xml:space="preserve">, </w:t>
      </w:r>
      <w:r w:rsidRPr="00F65F67">
        <w:rPr>
          <w:sz w:val="24"/>
          <w:szCs w:val="24"/>
        </w:rPr>
        <w:t>they were written for himself as a kind of spiritual journal</w:t>
      </w:r>
      <w:r w:rsidR="00EA28D7">
        <w:rPr>
          <w:sz w:val="24"/>
          <w:szCs w:val="24"/>
        </w:rPr>
        <w:t xml:space="preserve"> rather than an apolog</w:t>
      </w:r>
      <w:r w:rsidR="00EB601B">
        <w:rPr>
          <w:sz w:val="24"/>
          <w:szCs w:val="24"/>
        </w:rPr>
        <w:t>y for the Christian faith, let alone the Lutheran understanding of it</w:t>
      </w:r>
      <w:r w:rsidRPr="00F65F67">
        <w:rPr>
          <w:sz w:val="24"/>
          <w:szCs w:val="24"/>
        </w:rPr>
        <w:t xml:space="preserve">. </w:t>
      </w:r>
    </w:p>
    <w:p w14:paraId="2CB0E941" w14:textId="4FCD845E" w:rsidR="002A3653" w:rsidRPr="00F65F67" w:rsidRDefault="002A3653" w:rsidP="002A3653">
      <w:pPr>
        <w:spacing w:after="0" w:line="360" w:lineRule="auto"/>
        <w:ind w:firstLine="360"/>
        <w:rPr>
          <w:sz w:val="24"/>
          <w:szCs w:val="24"/>
        </w:rPr>
      </w:pPr>
      <w:r w:rsidRPr="00F65F67">
        <w:rPr>
          <w:sz w:val="24"/>
          <w:szCs w:val="24"/>
        </w:rPr>
        <w:t xml:space="preserve">On the other hand, in </w:t>
      </w:r>
      <w:r w:rsidRPr="00F65F67">
        <w:rPr>
          <w:i/>
          <w:sz w:val="24"/>
          <w:szCs w:val="24"/>
        </w:rPr>
        <w:t>the London Writings</w:t>
      </w:r>
      <w:r w:rsidRPr="00F65F67">
        <w:rPr>
          <w:sz w:val="24"/>
          <w:szCs w:val="24"/>
        </w:rPr>
        <w:t xml:space="preserve"> he writes as an astonished reader of a story written by God’s Spirit</w:t>
      </w:r>
      <w:r w:rsidR="004C6C13">
        <w:rPr>
          <w:sz w:val="24"/>
          <w:szCs w:val="24"/>
        </w:rPr>
        <w:t xml:space="preserve"> in the Bible</w:t>
      </w:r>
      <w:r w:rsidRPr="00F65F67">
        <w:rPr>
          <w:sz w:val="24"/>
          <w:szCs w:val="24"/>
        </w:rPr>
        <w:t>, or, rather, the reader of God’s stories - the story of Israel and Jesus in the Bible, the story of the world</w:t>
      </w:r>
      <w:r w:rsidR="00F877FC">
        <w:rPr>
          <w:sz w:val="24"/>
          <w:szCs w:val="24"/>
        </w:rPr>
        <w:t xml:space="preserve"> and its citizens</w:t>
      </w:r>
      <w:r w:rsidRPr="00F65F67">
        <w:rPr>
          <w:sz w:val="24"/>
          <w:szCs w:val="24"/>
        </w:rPr>
        <w:t>, and the story of his own life as a reader of the Bible.</w:t>
      </w:r>
      <w:r w:rsidRPr="00F65F67">
        <w:rPr>
          <w:rStyle w:val="FootnoteReference"/>
          <w:sz w:val="24"/>
          <w:szCs w:val="24"/>
        </w:rPr>
        <w:footnoteReference w:id="5"/>
      </w:r>
      <w:r w:rsidRPr="00F65F67">
        <w:rPr>
          <w:sz w:val="24"/>
          <w:szCs w:val="24"/>
        </w:rPr>
        <w:t xml:space="preserve"> These are, in fact, not three stories but a single story with one divine author. Since that story tells of God’s threefold condescension in creation, redemption and inspiration, it requires a reader with the right mentality, the right, receptive disposition. So, says Hamann, </w:t>
      </w:r>
      <w:r w:rsidR="00EA28D7">
        <w:rPr>
          <w:sz w:val="24"/>
          <w:szCs w:val="24"/>
        </w:rPr>
        <w:t>“</w:t>
      </w:r>
      <w:r w:rsidRPr="00F65F67">
        <w:rPr>
          <w:sz w:val="24"/>
          <w:szCs w:val="24"/>
        </w:rPr>
        <w:t>a humble heart is the only proper frame of mind for reading the Bible and the essential prepa</w:t>
      </w:r>
      <w:r w:rsidR="0085218C" w:rsidRPr="00F65F67">
        <w:rPr>
          <w:sz w:val="24"/>
          <w:szCs w:val="24"/>
        </w:rPr>
        <w:t>ration for doing that</w:t>
      </w:r>
      <w:r w:rsidR="006A3144">
        <w:rPr>
          <w:sz w:val="24"/>
          <w:szCs w:val="24"/>
        </w:rPr>
        <w:t>.</w:t>
      </w:r>
      <w:r w:rsidR="00EA28D7">
        <w:rPr>
          <w:sz w:val="24"/>
          <w:szCs w:val="24"/>
        </w:rPr>
        <w:t>”</w:t>
      </w:r>
      <w:r w:rsidR="006A3144">
        <w:rPr>
          <w:rStyle w:val="FootnoteReference"/>
          <w:sz w:val="24"/>
          <w:szCs w:val="24"/>
        </w:rPr>
        <w:footnoteReference w:id="6"/>
      </w:r>
      <w:r w:rsidR="004C6C13">
        <w:rPr>
          <w:sz w:val="24"/>
          <w:szCs w:val="24"/>
        </w:rPr>
        <w:t xml:space="preserve"> </w:t>
      </w:r>
      <w:r w:rsidRPr="00F65F67">
        <w:rPr>
          <w:sz w:val="24"/>
          <w:szCs w:val="24"/>
        </w:rPr>
        <w:t>By be</w:t>
      </w:r>
      <w:r w:rsidR="0085218C" w:rsidRPr="00F65F67">
        <w:rPr>
          <w:sz w:val="24"/>
          <w:szCs w:val="24"/>
        </w:rPr>
        <w:t xml:space="preserve">coming a </w:t>
      </w:r>
      <w:r w:rsidR="00E529C9">
        <w:rPr>
          <w:sz w:val="24"/>
          <w:szCs w:val="24"/>
        </w:rPr>
        <w:t xml:space="preserve">humble </w:t>
      </w:r>
      <w:r w:rsidR="0085218C" w:rsidRPr="00F65F67">
        <w:rPr>
          <w:sz w:val="24"/>
          <w:szCs w:val="24"/>
        </w:rPr>
        <w:t>reader of the Bible,</w:t>
      </w:r>
      <w:r w:rsidRPr="00F65F67">
        <w:rPr>
          <w:sz w:val="24"/>
          <w:szCs w:val="24"/>
        </w:rPr>
        <w:t xml:space="preserve"> this critical reader of many books</w:t>
      </w:r>
      <w:r w:rsidR="00EB46DE">
        <w:rPr>
          <w:sz w:val="24"/>
          <w:szCs w:val="24"/>
        </w:rPr>
        <w:t xml:space="preserve"> </w:t>
      </w:r>
      <w:r w:rsidRPr="00F65F67">
        <w:rPr>
          <w:sz w:val="24"/>
          <w:szCs w:val="24"/>
        </w:rPr>
        <w:t>discovers that in reading the Bible he himself is read and understood by its author</w:t>
      </w:r>
      <w:r w:rsidR="00F90D24">
        <w:rPr>
          <w:sz w:val="24"/>
          <w:szCs w:val="24"/>
        </w:rPr>
        <w:t>;</w:t>
      </w:r>
      <w:r w:rsidRPr="00F65F67">
        <w:rPr>
          <w:sz w:val="24"/>
          <w:szCs w:val="24"/>
        </w:rPr>
        <w:t xml:space="preserve"> he is both critiqued and affirmed</w:t>
      </w:r>
      <w:r w:rsidR="00F90D24">
        <w:rPr>
          <w:sz w:val="24"/>
          <w:szCs w:val="24"/>
        </w:rPr>
        <w:t xml:space="preserve"> by God </w:t>
      </w:r>
      <w:r w:rsidR="00EA28D7">
        <w:rPr>
          <w:sz w:val="24"/>
          <w:szCs w:val="24"/>
        </w:rPr>
        <w:t xml:space="preserve">by </w:t>
      </w:r>
      <w:r w:rsidR="00F90D24">
        <w:rPr>
          <w:sz w:val="24"/>
          <w:szCs w:val="24"/>
        </w:rPr>
        <w:t>it</w:t>
      </w:r>
      <w:r w:rsidRPr="00F65F67">
        <w:rPr>
          <w:sz w:val="24"/>
          <w:szCs w:val="24"/>
        </w:rPr>
        <w:t>.</w:t>
      </w:r>
      <w:r w:rsidRPr="00F65F67">
        <w:rPr>
          <w:rStyle w:val="FootnoteReference"/>
          <w:sz w:val="24"/>
          <w:szCs w:val="24"/>
        </w:rPr>
        <w:footnoteReference w:id="7"/>
      </w:r>
    </w:p>
    <w:p w14:paraId="4C9BA33D" w14:textId="5FB0A631" w:rsidR="003C66F6" w:rsidRPr="00F65F67" w:rsidRDefault="002A3653" w:rsidP="00F877FC">
      <w:pPr>
        <w:spacing w:after="0" w:line="360" w:lineRule="auto"/>
        <w:rPr>
          <w:b/>
          <w:sz w:val="32"/>
          <w:szCs w:val="32"/>
        </w:rPr>
      </w:pPr>
      <w:r w:rsidRPr="00F65F67">
        <w:rPr>
          <w:sz w:val="24"/>
          <w:szCs w:val="24"/>
        </w:rPr>
        <w:t xml:space="preserve">I must </w:t>
      </w:r>
      <w:r w:rsidR="00EA28D7">
        <w:rPr>
          <w:sz w:val="24"/>
          <w:szCs w:val="24"/>
        </w:rPr>
        <w:t>also admit</w:t>
      </w:r>
      <w:r w:rsidRPr="00F65F67">
        <w:rPr>
          <w:sz w:val="24"/>
          <w:szCs w:val="24"/>
        </w:rPr>
        <w:t xml:space="preserve"> that I have a special interest in his </w:t>
      </w:r>
      <w:r w:rsidRPr="00F65F67">
        <w:rPr>
          <w:i/>
          <w:sz w:val="24"/>
          <w:szCs w:val="24"/>
        </w:rPr>
        <w:t>London Writings</w:t>
      </w:r>
      <w:r w:rsidRPr="00F65F67">
        <w:rPr>
          <w:sz w:val="24"/>
          <w:szCs w:val="24"/>
        </w:rPr>
        <w:t xml:space="preserve"> and in him as Lutheran thinker. He has been a</w:t>
      </w:r>
      <w:r w:rsidR="00543F35">
        <w:rPr>
          <w:sz w:val="24"/>
          <w:szCs w:val="24"/>
        </w:rPr>
        <w:t>n intellectual and</w:t>
      </w:r>
      <w:r w:rsidRPr="00F65F67">
        <w:rPr>
          <w:sz w:val="24"/>
          <w:szCs w:val="24"/>
        </w:rPr>
        <w:t xml:space="preserve"> theological mentor for me </w:t>
      </w:r>
      <w:r w:rsidR="00F90D24">
        <w:rPr>
          <w:sz w:val="24"/>
          <w:szCs w:val="24"/>
        </w:rPr>
        <w:t xml:space="preserve">ever </w:t>
      </w:r>
      <w:r w:rsidRPr="00F65F67">
        <w:rPr>
          <w:sz w:val="24"/>
          <w:szCs w:val="24"/>
        </w:rPr>
        <w:t xml:space="preserve">since I first </w:t>
      </w:r>
      <w:r w:rsidRPr="00F65F67">
        <w:rPr>
          <w:sz w:val="24"/>
          <w:szCs w:val="24"/>
        </w:rPr>
        <w:lastRenderedPageBreak/>
        <w:t xml:space="preserve">encountered him </w:t>
      </w:r>
      <w:r w:rsidR="00165C6B">
        <w:rPr>
          <w:sz w:val="24"/>
          <w:szCs w:val="24"/>
        </w:rPr>
        <w:t xml:space="preserve">first </w:t>
      </w:r>
      <w:r w:rsidRPr="00F65F67">
        <w:rPr>
          <w:sz w:val="24"/>
          <w:szCs w:val="24"/>
        </w:rPr>
        <w:t xml:space="preserve">as a student of German literature </w:t>
      </w:r>
      <w:r w:rsidR="00E529C9">
        <w:rPr>
          <w:sz w:val="24"/>
          <w:szCs w:val="24"/>
        </w:rPr>
        <w:t>at</w:t>
      </w:r>
      <w:r w:rsidRPr="00F65F67">
        <w:rPr>
          <w:sz w:val="24"/>
          <w:szCs w:val="24"/>
        </w:rPr>
        <w:t xml:space="preserve"> university and </w:t>
      </w:r>
      <w:r w:rsidR="00165C6B">
        <w:rPr>
          <w:sz w:val="24"/>
          <w:szCs w:val="24"/>
        </w:rPr>
        <w:t xml:space="preserve">then as </w:t>
      </w:r>
      <w:r w:rsidRPr="00F65F67">
        <w:rPr>
          <w:sz w:val="24"/>
          <w:szCs w:val="24"/>
        </w:rPr>
        <w:t xml:space="preserve">a student of theology </w:t>
      </w:r>
      <w:r w:rsidR="00E529C9">
        <w:rPr>
          <w:sz w:val="24"/>
          <w:szCs w:val="24"/>
        </w:rPr>
        <w:t xml:space="preserve">at </w:t>
      </w:r>
      <w:r w:rsidRPr="00F65F67">
        <w:rPr>
          <w:sz w:val="24"/>
          <w:szCs w:val="24"/>
        </w:rPr>
        <w:t>seminary</w:t>
      </w:r>
      <w:r w:rsidR="00F90D24">
        <w:rPr>
          <w:sz w:val="24"/>
          <w:szCs w:val="24"/>
        </w:rPr>
        <w:t>. What’s more,</w:t>
      </w:r>
      <w:r w:rsidRPr="00F65F67">
        <w:rPr>
          <w:sz w:val="24"/>
          <w:szCs w:val="24"/>
        </w:rPr>
        <w:t xml:space="preserve"> I have also just completed an English translation of his </w:t>
      </w:r>
      <w:r w:rsidRPr="00F65F67">
        <w:rPr>
          <w:i/>
          <w:sz w:val="24"/>
          <w:szCs w:val="24"/>
        </w:rPr>
        <w:t>London Writings</w:t>
      </w:r>
      <w:r w:rsidR="00CA71F8" w:rsidRPr="00F65F67">
        <w:rPr>
          <w:sz w:val="24"/>
          <w:szCs w:val="24"/>
        </w:rPr>
        <w:t xml:space="preserve"> which</w:t>
      </w:r>
      <w:r w:rsidR="00F877FC">
        <w:rPr>
          <w:sz w:val="24"/>
          <w:szCs w:val="24"/>
        </w:rPr>
        <w:t xml:space="preserve"> will be</w:t>
      </w:r>
      <w:r w:rsidR="00CA71F8" w:rsidRPr="00F65F67">
        <w:rPr>
          <w:sz w:val="24"/>
          <w:szCs w:val="24"/>
        </w:rPr>
        <w:t xml:space="preserve"> published</w:t>
      </w:r>
      <w:r w:rsidR="000973A5">
        <w:rPr>
          <w:sz w:val="24"/>
          <w:szCs w:val="24"/>
        </w:rPr>
        <w:t xml:space="preserve"> </w:t>
      </w:r>
      <w:r w:rsidR="00F877FC">
        <w:rPr>
          <w:sz w:val="24"/>
          <w:szCs w:val="24"/>
        </w:rPr>
        <w:t xml:space="preserve">later </w:t>
      </w:r>
      <w:r w:rsidR="000973A5">
        <w:rPr>
          <w:sz w:val="24"/>
          <w:szCs w:val="24"/>
        </w:rPr>
        <w:t>this year</w:t>
      </w:r>
      <w:r w:rsidR="00F877FC">
        <w:rPr>
          <w:sz w:val="24"/>
          <w:szCs w:val="24"/>
        </w:rPr>
        <w:t xml:space="preserve"> or early in 2022</w:t>
      </w:r>
      <w:r w:rsidRPr="00F65F67">
        <w:rPr>
          <w:sz w:val="24"/>
          <w:szCs w:val="24"/>
        </w:rPr>
        <w:t xml:space="preserve">. Up to now, only parts of it have been translated into English, even though they lay the intellectual and theological foundations for all his other published works which make good sense only in their light. While this English translation may be of some interest to academic scholars, it should be even more useful to us his largely unacknowledged </w:t>
      </w:r>
      <w:r w:rsidR="003C66F6">
        <w:rPr>
          <w:sz w:val="24"/>
          <w:szCs w:val="24"/>
        </w:rPr>
        <w:t xml:space="preserve">theological </w:t>
      </w:r>
      <w:r w:rsidRPr="00F65F67">
        <w:rPr>
          <w:sz w:val="24"/>
          <w:szCs w:val="24"/>
        </w:rPr>
        <w:t>heirs.</w:t>
      </w:r>
      <w:r w:rsidR="003C66F6">
        <w:rPr>
          <w:sz w:val="24"/>
          <w:szCs w:val="24"/>
        </w:rPr>
        <w:t xml:space="preserve"> I</w:t>
      </w:r>
      <w:r w:rsidR="00543F35">
        <w:rPr>
          <w:sz w:val="24"/>
          <w:szCs w:val="24"/>
        </w:rPr>
        <w:t xml:space="preserve"> </w:t>
      </w:r>
      <w:r w:rsidR="0097245D">
        <w:rPr>
          <w:sz w:val="24"/>
          <w:szCs w:val="24"/>
        </w:rPr>
        <w:t xml:space="preserve">therefore </w:t>
      </w:r>
      <w:r w:rsidR="00543F35">
        <w:rPr>
          <w:sz w:val="24"/>
          <w:szCs w:val="24"/>
        </w:rPr>
        <w:t xml:space="preserve">offer this </w:t>
      </w:r>
      <w:r w:rsidR="003C66F6">
        <w:rPr>
          <w:sz w:val="24"/>
          <w:szCs w:val="24"/>
        </w:rPr>
        <w:t xml:space="preserve">essay as a </w:t>
      </w:r>
      <w:r w:rsidR="00543F35">
        <w:rPr>
          <w:sz w:val="24"/>
          <w:szCs w:val="24"/>
        </w:rPr>
        <w:t xml:space="preserve">grateful </w:t>
      </w:r>
      <w:r w:rsidR="00CA71F8" w:rsidRPr="00F65F67">
        <w:rPr>
          <w:sz w:val="24"/>
          <w:szCs w:val="24"/>
        </w:rPr>
        <w:t xml:space="preserve">tribute to Bishop </w:t>
      </w:r>
      <w:r w:rsidR="00D04724" w:rsidRPr="00F65F67">
        <w:rPr>
          <w:sz w:val="24"/>
          <w:szCs w:val="24"/>
        </w:rPr>
        <w:t>Hans – J</w:t>
      </w:r>
      <w:r w:rsidR="00D04724" w:rsidRPr="00F65F67">
        <w:rPr>
          <w:rFonts w:cstheme="minorHAnsi"/>
          <w:sz w:val="24"/>
          <w:szCs w:val="24"/>
        </w:rPr>
        <w:t>ō</w:t>
      </w:r>
      <w:r w:rsidR="00D04724" w:rsidRPr="00F65F67">
        <w:rPr>
          <w:sz w:val="24"/>
          <w:szCs w:val="24"/>
        </w:rPr>
        <w:t xml:space="preserve">rg </w:t>
      </w:r>
      <w:r w:rsidR="00CA71F8" w:rsidRPr="00F65F67">
        <w:rPr>
          <w:sz w:val="24"/>
          <w:szCs w:val="24"/>
        </w:rPr>
        <w:t xml:space="preserve">Voigt </w:t>
      </w:r>
      <w:r w:rsidR="00D04724" w:rsidRPr="00F65F67">
        <w:rPr>
          <w:sz w:val="24"/>
          <w:szCs w:val="24"/>
        </w:rPr>
        <w:t>for his faithful service of confessional Lutheran churches around the world</w:t>
      </w:r>
      <w:r w:rsidR="00D04724" w:rsidRPr="00F65F67">
        <w:rPr>
          <w:i/>
          <w:sz w:val="24"/>
          <w:szCs w:val="24"/>
        </w:rPr>
        <w:t xml:space="preserve"> </w:t>
      </w:r>
      <w:r w:rsidR="00D04724" w:rsidRPr="00F65F67">
        <w:rPr>
          <w:sz w:val="24"/>
          <w:szCs w:val="24"/>
        </w:rPr>
        <w:t xml:space="preserve">in the hope that </w:t>
      </w:r>
      <w:r w:rsidR="00543F35">
        <w:rPr>
          <w:sz w:val="24"/>
          <w:szCs w:val="24"/>
        </w:rPr>
        <w:t xml:space="preserve">Hamann’s </w:t>
      </w:r>
      <w:r w:rsidR="00543F35" w:rsidRPr="00C42BE9">
        <w:rPr>
          <w:i/>
          <w:sz w:val="24"/>
          <w:szCs w:val="24"/>
        </w:rPr>
        <w:t>London Writings</w:t>
      </w:r>
      <w:r w:rsidR="00543F35">
        <w:rPr>
          <w:sz w:val="24"/>
          <w:szCs w:val="24"/>
        </w:rPr>
        <w:t xml:space="preserve"> will be </w:t>
      </w:r>
      <w:r w:rsidR="003C66F6">
        <w:rPr>
          <w:sz w:val="24"/>
          <w:szCs w:val="24"/>
        </w:rPr>
        <w:t xml:space="preserve">more </w:t>
      </w:r>
      <w:r w:rsidR="00543F35">
        <w:rPr>
          <w:sz w:val="24"/>
          <w:szCs w:val="24"/>
        </w:rPr>
        <w:t>widely read</w:t>
      </w:r>
      <w:r w:rsidR="0085218C" w:rsidRPr="00F65F67">
        <w:rPr>
          <w:sz w:val="24"/>
          <w:szCs w:val="24"/>
        </w:rPr>
        <w:t xml:space="preserve"> </w:t>
      </w:r>
      <w:r w:rsidR="00D04724" w:rsidRPr="00F65F67">
        <w:rPr>
          <w:sz w:val="24"/>
          <w:szCs w:val="24"/>
        </w:rPr>
        <w:t xml:space="preserve">either </w:t>
      </w:r>
      <w:r w:rsidR="0085218C" w:rsidRPr="00F65F67">
        <w:rPr>
          <w:sz w:val="24"/>
          <w:szCs w:val="24"/>
        </w:rPr>
        <w:t>in German or</w:t>
      </w:r>
      <w:r w:rsidRPr="00F65F67">
        <w:rPr>
          <w:sz w:val="24"/>
          <w:szCs w:val="24"/>
        </w:rPr>
        <w:t xml:space="preserve"> </w:t>
      </w:r>
      <w:r w:rsidR="00D04724" w:rsidRPr="00F65F67">
        <w:rPr>
          <w:sz w:val="24"/>
          <w:szCs w:val="24"/>
        </w:rPr>
        <w:t xml:space="preserve">in </w:t>
      </w:r>
      <w:r w:rsidR="0085218C" w:rsidRPr="00F65F67">
        <w:rPr>
          <w:sz w:val="24"/>
          <w:szCs w:val="24"/>
        </w:rPr>
        <w:t xml:space="preserve">my English </w:t>
      </w:r>
      <w:r w:rsidRPr="00F65F67">
        <w:rPr>
          <w:sz w:val="24"/>
          <w:szCs w:val="24"/>
        </w:rPr>
        <w:t>translation of them</w:t>
      </w:r>
      <w:r w:rsidR="00F877FC">
        <w:rPr>
          <w:sz w:val="24"/>
          <w:szCs w:val="24"/>
        </w:rPr>
        <w:t>.</w:t>
      </w:r>
    </w:p>
    <w:p w14:paraId="2F5AC101" w14:textId="77777777" w:rsidR="00BD4C55" w:rsidRDefault="00681401" w:rsidP="00F877FC">
      <w:pPr>
        <w:spacing w:after="0" w:line="360" w:lineRule="auto"/>
        <w:rPr>
          <w:b/>
          <w:sz w:val="28"/>
          <w:szCs w:val="28"/>
        </w:rPr>
      </w:pPr>
      <w:r w:rsidRPr="00C42BE9">
        <w:rPr>
          <w:b/>
          <w:sz w:val="28"/>
          <w:szCs w:val="28"/>
        </w:rPr>
        <w:t>Hamann and his London Writings</w:t>
      </w:r>
    </w:p>
    <w:p w14:paraId="0DC9C3C1" w14:textId="238887A1" w:rsidR="00681401" w:rsidRDefault="00681401" w:rsidP="00681401">
      <w:pPr>
        <w:spacing w:line="360" w:lineRule="auto"/>
        <w:rPr>
          <w:sz w:val="24"/>
          <w:szCs w:val="24"/>
        </w:rPr>
      </w:pPr>
      <w:r>
        <w:rPr>
          <w:sz w:val="24"/>
          <w:szCs w:val="24"/>
        </w:rPr>
        <w:t xml:space="preserve">The </w:t>
      </w:r>
      <w:r w:rsidR="00BD4C55">
        <w:rPr>
          <w:sz w:val="24"/>
          <w:szCs w:val="24"/>
        </w:rPr>
        <w:t xml:space="preserve">most </w:t>
      </w:r>
      <w:r w:rsidR="00165C6B">
        <w:rPr>
          <w:sz w:val="24"/>
          <w:szCs w:val="24"/>
        </w:rPr>
        <w:t xml:space="preserve">significant </w:t>
      </w:r>
      <w:r w:rsidR="00BD4C55">
        <w:rPr>
          <w:sz w:val="24"/>
          <w:szCs w:val="24"/>
        </w:rPr>
        <w:t>seminal</w:t>
      </w:r>
      <w:r>
        <w:rPr>
          <w:sz w:val="24"/>
          <w:szCs w:val="24"/>
        </w:rPr>
        <w:t xml:space="preserve"> </w:t>
      </w:r>
      <w:r w:rsidR="003C66F6">
        <w:rPr>
          <w:sz w:val="24"/>
          <w:szCs w:val="24"/>
        </w:rPr>
        <w:t>thinkers</w:t>
      </w:r>
      <w:r>
        <w:rPr>
          <w:sz w:val="24"/>
          <w:szCs w:val="24"/>
        </w:rPr>
        <w:t xml:space="preserve">, like true prophets, are seldom appreciated and </w:t>
      </w:r>
      <w:r w:rsidR="007A2F2B">
        <w:rPr>
          <w:sz w:val="24"/>
          <w:szCs w:val="24"/>
        </w:rPr>
        <w:t xml:space="preserve">understood </w:t>
      </w:r>
      <w:r>
        <w:rPr>
          <w:sz w:val="24"/>
          <w:szCs w:val="24"/>
        </w:rPr>
        <w:t xml:space="preserve">by their contemporaries and in their own time. They may have some immediate impact, often for the wrong reasons, and gain some followers, who </w:t>
      </w:r>
      <w:r w:rsidR="003C66F6">
        <w:rPr>
          <w:sz w:val="24"/>
          <w:szCs w:val="24"/>
        </w:rPr>
        <w:t xml:space="preserve">however often </w:t>
      </w:r>
      <w:r>
        <w:rPr>
          <w:sz w:val="24"/>
          <w:szCs w:val="24"/>
        </w:rPr>
        <w:t xml:space="preserve">tend </w:t>
      </w:r>
      <w:r w:rsidR="00697B80">
        <w:rPr>
          <w:sz w:val="24"/>
          <w:szCs w:val="24"/>
        </w:rPr>
        <w:t xml:space="preserve">to </w:t>
      </w:r>
      <w:r w:rsidR="003C66F6">
        <w:rPr>
          <w:sz w:val="24"/>
          <w:szCs w:val="24"/>
        </w:rPr>
        <w:t>mis</w:t>
      </w:r>
      <w:r>
        <w:rPr>
          <w:sz w:val="24"/>
          <w:szCs w:val="24"/>
        </w:rPr>
        <w:t>use them to promote their own c</w:t>
      </w:r>
      <w:r w:rsidR="00663B56">
        <w:rPr>
          <w:sz w:val="24"/>
          <w:szCs w:val="24"/>
        </w:rPr>
        <w:t>auses. But they are seldom understood</w:t>
      </w:r>
      <w:r>
        <w:rPr>
          <w:sz w:val="24"/>
          <w:szCs w:val="24"/>
        </w:rPr>
        <w:t xml:space="preserve"> </w:t>
      </w:r>
      <w:r w:rsidR="00663B56">
        <w:rPr>
          <w:sz w:val="24"/>
          <w:szCs w:val="24"/>
        </w:rPr>
        <w:t xml:space="preserve">and little appreciated </w:t>
      </w:r>
      <w:r>
        <w:rPr>
          <w:sz w:val="24"/>
          <w:szCs w:val="24"/>
        </w:rPr>
        <w:t>because they are usually out of step with their times and their own cultural context. So their signif</w:t>
      </w:r>
      <w:r w:rsidR="00B733C9">
        <w:rPr>
          <w:sz w:val="24"/>
          <w:szCs w:val="24"/>
        </w:rPr>
        <w:t>icance only becomes</w:t>
      </w:r>
      <w:r>
        <w:rPr>
          <w:sz w:val="24"/>
          <w:szCs w:val="24"/>
        </w:rPr>
        <w:t xml:space="preserve"> evident after their death as times change and the dominant culture is more attuned to their insights. </w:t>
      </w:r>
      <w:r w:rsidR="007A2F2B">
        <w:rPr>
          <w:sz w:val="24"/>
          <w:szCs w:val="24"/>
        </w:rPr>
        <w:t>T</w:t>
      </w:r>
      <w:r>
        <w:rPr>
          <w:sz w:val="24"/>
          <w:szCs w:val="24"/>
        </w:rPr>
        <w:t>hen the</w:t>
      </w:r>
      <w:r w:rsidR="00DD15B7">
        <w:rPr>
          <w:sz w:val="24"/>
          <w:szCs w:val="24"/>
        </w:rPr>
        <w:t>ir</w:t>
      </w:r>
      <w:r>
        <w:rPr>
          <w:sz w:val="24"/>
          <w:szCs w:val="24"/>
        </w:rPr>
        <w:t xml:space="preserve"> guidance is welcomed for </w:t>
      </w:r>
      <w:r w:rsidR="004B3998">
        <w:rPr>
          <w:sz w:val="24"/>
          <w:szCs w:val="24"/>
        </w:rPr>
        <w:t xml:space="preserve">mental </w:t>
      </w:r>
      <w:r>
        <w:rPr>
          <w:sz w:val="24"/>
          <w:szCs w:val="24"/>
        </w:rPr>
        <w:t>reorientation in a changed world, like a map for travel in an unknown land. The new mentality provided by their wisdom helps peop</w:t>
      </w:r>
      <w:r w:rsidR="00663B56">
        <w:rPr>
          <w:sz w:val="24"/>
          <w:szCs w:val="24"/>
        </w:rPr>
        <w:t xml:space="preserve">le locate themselves </w:t>
      </w:r>
      <w:r>
        <w:rPr>
          <w:sz w:val="24"/>
          <w:szCs w:val="24"/>
        </w:rPr>
        <w:t xml:space="preserve">in that new territory. </w:t>
      </w:r>
    </w:p>
    <w:p w14:paraId="10678B92" w14:textId="39A7F421" w:rsidR="00681401" w:rsidRDefault="00681401" w:rsidP="00681401">
      <w:pPr>
        <w:spacing w:line="360" w:lineRule="auto"/>
        <w:rPr>
          <w:sz w:val="24"/>
          <w:szCs w:val="24"/>
        </w:rPr>
      </w:pPr>
      <w:r>
        <w:rPr>
          <w:sz w:val="24"/>
          <w:szCs w:val="24"/>
        </w:rPr>
        <w:tab/>
        <w:t xml:space="preserve">Hamann may rightly be regarded </w:t>
      </w:r>
      <w:r w:rsidR="00DD15B7">
        <w:rPr>
          <w:sz w:val="24"/>
          <w:szCs w:val="24"/>
        </w:rPr>
        <w:t xml:space="preserve">as </w:t>
      </w:r>
      <w:r>
        <w:rPr>
          <w:sz w:val="24"/>
          <w:szCs w:val="24"/>
        </w:rPr>
        <w:t xml:space="preserve">such a </w:t>
      </w:r>
      <w:r w:rsidR="00EA28D7">
        <w:rPr>
          <w:sz w:val="24"/>
          <w:szCs w:val="24"/>
        </w:rPr>
        <w:t>thinker</w:t>
      </w:r>
      <w:r>
        <w:rPr>
          <w:sz w:val="24"/>
          <w:szCs w:val="24"/>
        </w:rPr>
        <w:t>. One of his earliest disciples</w:t>
      </w:r>
      <w:r w:rsidR="00663B56">
        <w:rPr>
          <w:sz w:val="24"/>
          <w:szCs w:val="24"/>
        </w:rPr>
        <w:t>, Carl von Moser,</w:t>
      </w:r>
      <w:r>
        <w:rPr>
          <w:sz w:val="24"/>
          <w:szCs w:val="24"/>
        </w:rPr>
        <w:t xml:space="preserve"> called him “the sage from the north</w:t>
      </w:r>
      <w:r w:rsidR="00DD15B7">
        <w:rPr>
          <w:sz w:val="24"/>
          <w:szCs w:val="24"/>
        </w:rPr>
        <w:t>.</w:t>
      </w:r>
      <w:r>
        <w:rPr>
          <w:sz w:val="24"/>
          <w:szCs w:val="24"/>
        </w:rPr>
        <w:t xml:space="preserve">” And Hamann was happy to accept that designation, not because he considered that he was </w:t>
      </w:r>
      <w:r w:rsidR="00DD15B7">
        <w:rPr>
          <w:sz w:val="24"/>
          <w:szCs w:val="24"/>
        </w:rPr>
        <w:t xml:space="preserve">a </w:t>
      </w:r>
      <w:r>
        <w:rPr>
          <w:sz w:val="24"/>
          <w:szCs w:val="24"/>
        </w:rPr>
        <w:t>sage in the contemporary sense of the word as a moral philos</w:t>
      </w:r>
      <w:r w:rsidR="00663B56">
        <w:rPr>
          <w:sz w:val="24"/>
          <w:szCs w:val="24"/>
        </w:rPr>
        <w:t>oph</w:t>
      </w:r>
      <w:r>
        <w:rPr>
          <w:sz w:val="24"/>
          <w:szCs w:val="24"/>
        </w:rPr>
        <w:t xml:space="preserve">er, but because </w:t>
      </w:r>
      <w:r w:rsidR="00DD15B7">
        <w:rPr>
          <w:sz w:val="24"/>
          <w:szCs w:val="24"/>
        </w:rPr>
        <w:t xml:space="preserve">the German “Magus” </w:t>
      </w:r>
      <w:r>
        <w:rPr>
          <w:sz w:val="24"/>
          <w:szCs w:val="24"/>
        </w:rPr>
        <w:t>identified h</w:t>
      </w:r>
      <w:r w:rsidR="00B733C9">
        <w:rPr>
          <w:sz w:val="24"/>
          <w:szCs w:val="24"/>
        </w:rPr>
        <w:t>im with</w:t>
      </w:r>
      <w:r>
        <w:rPr>
          <w:sz w:val="24"/>
          <w:szCs w:val="24"/>
        </w:rPr>
        <w:t xml:space="preserve"> the </w:t>
      </w:r>
      <w:r w:rsidR="00DD15B7">
        <w:rPr>
          <w:sz w:val="24"/>
          <w:szCs w:val="24"/>
        </w:rPr>
        <w:t>“</w:t>
      </w:r>
      <w:r w:rsidR="00EA28D7">
        <w:rPr>
          <w:sz w:val="24"/>
          <w:szCs w:val="24"/>
        </w:rPr>
        <w:t>m</w:t>
      </w:r>
      <w:r w:rsidR="00DD15B7">
        <w:rPr>
          <w:sz w:val="24"/>
          <w:szCs w:val="24"/>
        </w:rPr>
        <w:t xml:space="preserve">agi,” the </w:t>
      </w:r>
      <w:r>
        <w:rPr>
          <w:sz w:val="24"/>
          <w:szCs w:val="24"/>
        </w:rPr>
        <w:t>wise men from the east in Matthew 2:1-12. Like them, he followed the star that led him to worship Jesus as the promised Messiah.</w:t>
      </w:r>
      <w:r w:rsidR="00663B56">
        <w:rPr>
          <w:sz w:val="24"/>
          <w:szCs w:val="24"/>
        </w:rPr>
        <w:t xml:space="preserve"> </w:t>
      </w:r>
      <w:r w:rsidR="00D67483">
        <w:rPr>
          <w:sz w:val="24"/>
          <w:szCs w:val="24"/>
        </w:rPr>
        <w:t>So, for example,</w:t>
      </w:r>
      <w:r w:rsidR="00663B56">
        <w:rPr>
          <w:sz w:val="24"/>
          <w:szCs w:val="24"/>
        </w:rPr>
        <w:t xml:space="preserve"> </w:t>
      </w:r>
      <w:r w:rsidR="00D329FB">
        <w:rPr>
          <w:sz w:val="24"/>
          <w:szCs w:val="24"/>
        </w:rPr>
        <w:t xml:space="preserve">in 1784 </w:t>
      </w:r>
      <w:r w:rsidR="00D70AB4">
        <w:rPr>
          <w:sz w:val="24"/>
          <w:szCs w:val="24"/>
        </w:rPr>
        <w:t>he signs off a letter to his friend Kraus</w:t>
      </w:r>
      <w:r w:rsidR="00627B96">
        <w:rPr>
          <w:sz w:val="24"/>
          <w:szCs w:val="24"/>
        </w:rPr>
        <w:t xml:space="preserve"> with an ironical self-appellation that alludes to both the</w:t>
      </w:r>
      <w:r w:rsidR="00B733C9">
        <w:rPr>
          <w:sz w:val="24"/>
          <w:szCs w:val="24"/>
        </w:rPr>
        <w:t>se</w:t>
      </w:r>
      <w:r w:rsidR="00627B96">
        <w:rPr>
          <w:sz w:val="24"/>
          <w:szCs w:val="24"/>
        </w:rPr>
        <w:t xml:space="preserve"> sages from the east and </w:t>
      </w:r>
      <w:r w:rsidR="00627B96">
        <w:rPr>
          <w:sz w:val="24"/>
          <w:szCs w:val="24"/>
        </w:rPr>
        <w:lastRenderedPageBreak/>
        <w:t xml:space="preserve">the tax collector Matthew as </w:t>
      </w:r>
      <w:r w:rsidR="00627B96" w:rsidRPr="00627B96">
        <w:rPr>
          <w:i/>
          <w:sz w:val="24"/>
          <w:szCs w:val="24"/>
        </w:rPr>
        <w:t>magus in telonio</w:t>
      </w:r>
      <w:r w:rsidR="00627B96">
        <w:rPr>
          <w:sz w:val="24"/>
          <w:szCs w:val="24"/>
        </w:rPr>
        <w:t>, “sage at the tax booth</w:t>
      </w:r>
      <w:r w:rsidR="00A20EB8">
        <w:rPr>
          <w:sz w:val="24"/>
          <w:szCs w:val="24"/>
        </w:rPr>
        <w:t>,</w:t>
      </w:r>
      <w:r w:rsidR="00627B96">
        <w:rPr>
          <w:sz w:val="24"/>
          <w:szCs w:val="24"/>
        </w:rPr>
        <w:t>”</w:t>
      </w:r>
      <w:r w:rsidR="00663B56">
        <w:rPr>
          <w:rStyle w:val="FootnoteReference"/>
          <w:sz w:val="24"/>
          <w:szCs w:val="24"/>
        </w:rPr>
        <w:footnoteReference w:id="8"/>
      </w:r>
      <w:r>
        <w:rPr>
          <w:sz w:val="24"/>
          <w:szCs w:val="24"/>
        </w:rPr>
        <w:t xml:space="preserve"> </w:t>
      </w:r>
      <w:r w:rsidR="00A20EB8">
        <w:rPr>
          <w:sz w:val="24"/>
          <w:szCs w:val="24"/>
        </w:rPr>
        <w:t xml:space="preserve">because </w:t>
      </w:r>
      <w:r w:rsidR="00A20EB8" w:rsidRPr="00165C6B">
        <w:rPr>
          <w:sz w:val="24"/>
          <w:szCs w:val="24"/>
        </w:rPr>
        <w:t>worked for the Prussian Government from 1767 to</w:t>
      </w:r>
      <w:r w:rsidR="00130149" w:rsidRPr="00165C6B">
        <w:rPr>
          <w:sz w:val="24"/>
          <w:szCs w:val="24"/>
        </w:rPr>
        <w:t xml:space="preserve"> </w:t>
      </w:r>
      <w:r w:rsidR="00A20EB8" w:rsidRPr="00165C6B">
        <w:rPr>
          <w:sz w:val="24"/>
          <w:szCs w:val="24"/>
        </w:rPr>
        <w:t xml:space="preserve">1787, first in its </w:t>
      </w:r>
      <w:r w:rsidR="00130149" w:rsidRPr="00165C6B">
        <w:rPr>
          <w:sz w:val="24"/>
          <w:szCs w:val="24"/>
        </w:rPr>
        <w:t>taxation department</w:t>
      </w:r>
      <w:r w:rsidR="00A20EB8" w:rsidRPr="00165C6B">
        <w:rPr>
          <w:sz w:val="24"/>
          <w:szCs w:val="24"/>
        </w:rPr>
        <w:t xml:space="preserve"> and then in its</w:t>
      </w:r>
      <w:r w:rsidR="002A3653" w:rsidRPr="00165C6B">
        <w:rPr>
          <w:sz w:val="24"/>
          <w:szCs w:val="24"/>
        </w:rPr>
        <w:t xml:space="preserve"> </w:t>
      </w:r>
      <w:r w:rsidR="00130149" w:rsidRPr="00165C6B">
        <w:rPr>
          <w:sz w:val="24"/>
          <w:szCs w:val="24"/>
        </w:rPr>
        <w:t>customs office</w:t>
      </w:r>
      <w:r w:rsidR="00A20EB8" w:rsidRPr="00165C6B">
        <w:rPr>
          <w:sz w:val="24"/>
          <w:szCs w:val="24"/>
        </w:rPr>
        <w:t>.</w:t>
      </w:r>
      <w:r w:rsidR="00A20EB8">
        <w:rPr>
          <w:sz w:val="24"/>
          <w:szCs w:val="24"/>
        </w:rPr>
        <w:t xml:space="preserve"> </w:t>
      </w:r>
      <w:r w:rsidR="00165C6B">
        <w:rPr>
          <w:sz w:val="24"/>
          <w:szCs w:val="24"/>
        </w:rPr>
        <w:t>Yet he was a different kind of sage than most of his opiniated readers.  L</w:t>
      </w:r>
      <w:r>
        <w:rPr>
          <w:sz w:val="24"/>
          <w:szCs w:val="24"/>
        </w:rPr>
        <w:t xml:space="preserve">ike his hero Socrates and the apostle Paul, he spoke of his ignorance to </w:t>
      </w:r>
      <w:r w:rsidR="004B3998">
        <w:rPr>
          <w:sz w:val="24"/>
          <w:szCs w:val="24"/>
        </w:rPr>
        <w:t>the intellectuals of his day</w:t>
      </w:r>
      <w:r>
        <w:rPr>
          <w:sz w:val="24"/>
          <w:szCs w:val="24"/>
        </w:rPr>
        <w:t xml:space="preserve"> who claimed to have sure and certain knowledge of themselves and the world. Like </w:t>
      </w:r>
      <w:r w:rsidR="00F877FC">
        <w:rPr>
          <w:sz w:val="24"/>
          <w:szCs w:val="24"/>
        </w:rPr>
        <w:t>Socrates and Paul</w:t>
      </w:r>
      <w:r>
        <w:rPr>
          <w:sz w:val="24"/>
          <w:szCs w:val="24"/>
        </w:rPr>
        <w:t xml:space="preserve">, he prized the unsettling folly of true wisdom. And that is nowhere more apparent than in his </w:t>
      </w:r>
      <w:r>
        <w:rPr>
          <w:i/>
          <w:sz w:val="24"/>
          <w:szCs w:val="24"/>
        </w:rPr>
        <w:t>London Writings.</w:t>
      </w:r>
      <w:r>
        <w:rPr>
          <w:sz w:val="24"/>
          <w:szCs w:val="24"/>
        </w:rPr>
        <w:t xml:space="preserve"> They show us something of his wisdom and its unlikely </w:t>
      </w:r>
      <w:r w:rsidR="00F877FC">
        <w:rPr>
          <w:sz w:val="24"/>
          <w:szCs w:val="24"/>
        </w:rPr>
        <w:t>origin</w:t>
      </w:r>
      <w:r>
        <w:rPr>
          <w:sz w:val="24"/>
          <w:szCs w:val="24"/>
        </w:rPr>
        <w:t xml:space="preserve">. From them we </w:t>
      </w:r>
      <w:r w:rsidR="003C66F6">
        <w:rPr>
          <w:sz w:val="24"/>
          <w:szCs w:val="24"/>
        </w:rPr>
        <w:t>can appreciate</w:t>
      </w:r>
      <w:r>
        <w:rPr>
          <w:sz w:val="24"/>
          <w:szCs w:val="24"/>
        </w:rPr>
        <w:t xml:space="preserve"> why Haman</w:t>
      </w:r>
      <w:r w:rsidR="00B733C9">
        <w:rPr>
          <w:sz w:val="24"/>
          <w:szCs w:val="24"/>
        </w:rPr>
        <w:t xml:space="preserve"> has recently been considered a</w:t>
      </w:r>
      <w:r w:rsidR="00D73841">
        <w:rPr>
          <w:sz w:val="24"/>
          <w:szCs w:val="24"/>
        </w:rPr>
        <w:t>n</w:t>
      </w:r>
      <w:r>
        <w:rPr>
          <w:sz w:val="24"/>
          <w:szCs w:val="24"/>
        </w:rPr>
        <w:t xml:space="preserve"> intellectual and spiritual guide by an increasing number of thinkers in a variety </w:t>
      </w:r>
      <w:r w:rsidR="00D73841">
        <w:rPr>
          <w:sz w:val="24"/>
          <w:szCs w:val="24"/>
        </w:rPr>
        <w:t>of</w:t>
      </w:r>
      <w:r>
        <w:rPr>
          <w:sz w:val="24"/>
          <w:szCs w:val="24"/>
        </w:rPr>
        <w:t xml:space="preserve"> fields.</w:t>
      </w:r>
      <w:r w:rsidR="00A63BD3">
        <w:rPr>
          <w:rStyle w:val="FootnoteReference"/>
          <w:sz w:val="24"/>
          <w:szCs w:val="24"/>
        </w:rPr>
        <w:footnoteReference w:id="9"/>
      </w:r>
      <w:r>
        <w:rPr>
          <w:sz w:val="24"/>
          <w:szCs w:val="24"/>
        </w:rPr>
        <w:t xml:space="preserve"> </w:t>
      </w:r>
    </w:p>
    <w:p w14:paraId="6F622C50" w14:textId="1396BA54" w:rsidR="00681401" w:rsidRDefault="00681401" w:rsidP="00681401">
      <w:pPr>
        <w:spacing w:line="360" w:lineRule="auto"/>
        <w:rPr>
          <w:sz w:val="24"/>
          <w:szCs w:val="24"/>
        </w:rPr>
      </w:pPr>
      <w:r>
        <w:rPr>
          <w:sz w:val="24"/>
          <w:szCs w:val="24"/>
        </w:rPr>
        <w:tab/>
      </w:r>
      <w:r w:rsidR="00636641">
        <w:rPr>
          <w:sz w:val="24"/>
          <w:szCs w:val="24"/>
        </w:rPr>
        <w:t>One might think that</w:t>
      </w:r>
      <w:r>
        <w:rPr>
          <w:sz w:val="24"/>
          <w:szCs w:val="24"/>
        </w:rPr>
        <w:t xml:space="preserve"> Hamann </w:t>
      </w:r>
      <w:r w:rsidR="00636641">
        <w:rPr>
          <w:sz w:val="24"/>
          <w:szCs w:val="24"/>
        </w:rPr>
        <w:t xml:space="preserve">would </w:t>
      </w:r>
      <w:r>
        <w:rPr>
          <w:sz w:val="24"/>
          <w:szCs w:val="24"/>
        </w:rPr>
        <w:t>be of little interest to reader</w:t>
      </w:r>
      <w:r w:rsidR="00426809">
        <w:rPr>
          <w:sz w:val="24"/>
          <w:szCs w:val="24"/>
        </w:rPr>
        <w:t>s</w:t>
      </w:r>
      <w:r w:rsidR="0097245D">
        <w:rPr>
          <w:sz w:val="24"/>
          <w:szCs w:val="24"/>
        </w:rPr>
        <w:t xml:space="preserve"> in the English-speaking world</w:t>
      </w:r>
      <w:r>
        <w:rPr>
          <w:sz w:val="24"/>
          <w:szCs w:val="24"/>
        </w:rPr>
        <w:t xml:space="preserve">, </w:t>
      </w:r>
      <w:r w:rsidR="00636641">
        <w:rPr>
          <w:sz w:val="24"/>
          <w:szCs w:val="24"/>
        </w:rPr>
        <w:t>considering</w:t>
      </w:r>
      <w:r>
        <w:rPr>
          <w:sz w:val="24"/>
          <w:szCs w:val="24"/>
        </w:rPr>
        <w:t xml:space="preserve"> his difficult style and how little of his work has been translated into English. He was a minor civil servant who sp</w:t>
      </w:r>
      <w:r w:rsidR="00B733C9">
        <w:rPr>
          <w:sz w:val="24"/>
          <w:szCs w:val="24"/>
        </w:rPr>
        <w:t xml:space="preserve">ent most of his life from 1730 </w:t>
      </w:r>
      <w:r>
        <w:rPr>
          <w:sz w:val="24"/>
          <w:szCs w:val="24"/>
        </w:rPr>
        <w:t>to 1788 in the remote province of East Prussia</w:t>
      </w:r>
      <w:r w:rsidR="00636641">
        <w:rPr>
          <w:sz w:val="24"/>
          <w:szCs w:val="24"/>
        </w:rPr>
        <w:t>,</w:t>
      </w:r>
      <w:r>
        <w:rPr>
          <w:sz w:val="24"/>
          <w:szCs w:val="24"/>
        </w:rPr>
        <w:t xml:space="preserve"> far from the political, cultural</w:t>
      </w:r>
      <w:r w:rsidR="00636641">
        <w:rPr>
          <w:sz w:val="24"/>
          <w:szCs w:val="24"/>
        </w:rPr>
        <w:t>,</w:t>
      </w:r>
      <w:r>
        <w:rPr>
          <w:sz w:val="24"/>
          <w:szCs w:val="24"/>
        </w:rPr>
        <w:t xml:space="preserve"> and intellectual centers of his day. In his spare time he published a series of obscure works in which he engaged </w:t>
      </w:r>
      <w:r w:rsidR="00F877FC">
        <w:rPr>
          <w:sz w:val="24"/>
          <w:szCs w:val="24"/>
        </w:rPr>
        <w:t xml:space="preserve">in ironical conversation </w:t>
      </w:r>
      <w:r>
        <w:rPr>
          <w:sz w:val="24"/>
          <w:szCs w:val="24"/>
        </w:rPr>
        <w:t xml:space="preserve">with some of the leading lights in German-speaking central Europe. Many of them were fascinated by him, even though they did not quite know what to make of him and </w:t>
      </w:r>
      <w:r w:rsidR="00071B2C">
        <w:rPr>
          <w:sz w:val="24"/>
          <w:szCs w:val="24"/>
        </w:rPr>
        <w:t>his writings</w:t>
      </w:r>
      <w:r>
        <w:rPr>
          <w:sz w:val="24"/>
          <w:szCs w:val="24"/>
        </w:rPr>
        <w:t>. He was far too much out of step with his times to be at all directly influential on the main stream of scholarship and debate. His influence, such as it was, was largely second-</w:t>
      </w:r>
      <w:r w:rsidR="00B733C9">
        <w:rPr>
          <w:sz w:val="24"/>
          <w:szCs w:val="24"/>
        </w:rPr>
        <w:t>hand and indirect through those</w:t>
      </w:r>
      <w:r>
        <w:rPr>
          <w:sz w:val="24"/>
          <w:szCs w:val="24"/>
        </w:rPr>
        <w:t xml:space="preserve"> who </w:t>
      </w:r>
      <w:r w:rsidR="00B733C9">
        <w:rPr>
          <w:sz w:val="24"/>
          <w:szCs w:val="24"/>
        </w:rPr>
        <w:t xml:space="preserve">had </w:t>
      </w:r>
      <w:r>
        <w:rPr>
          <w:sz w:val="24"/>
          <w:szCs w:val="24"/>
        </w:rPr>
        <w:t>be</w:t>
      </w:r>
      <w:r w:rsidR="007B0CB2">
        <w:rPr>
          <w:sz w:val="24"/>
          <w:szCs w:val="24"/>
        </w:rPr>
        <w:t>nefited from his provocations</w:t>
      </w:r>
      <w:r w:rsidR="00AF1C60">
        <w:rPr>
          <w:sz w:val="24"/>
          <w:szCs w:val="24"/>
        </w:rPr>
        <w:t>, such as Kant and Herder and Hegel</w:t>
      </w:r>
      <w:r w:rsidR="007B0CB2">
        <w:rPr>
          <w:sz w:val="24"/>
          <w:szCs w:val="24"/>
        </w:rPr>
        <w:t>. Yet even t</w:t>
      </w:r>
      <w:r>
        <w:rPr>
          <w:sz w:val="24"/>
          <w:szCs w:val="24"/>
        </w:rPr>
        <w:t xml:space="preserve">hey tended to cherry pick some of his insights and used them to pursue their own concerns. </w:t>
      </w:r>
    </w:p>
    <w:p w14:paraId="244AF5D2" w14:textId="3864719F" w:rsidR="00681401" w:rsidRDefault="00681401" w:rsidP="00681401">
      <w:pPr>
        <w:spacing w:line="360" w:lineRule="auto"/>
        <w:rPr>
          <w:sz w:val="24"/>
          <w:szCs w:val="24"/>
        </w:rPr>
      </w:pPr>
      <w:r>
        <w:rPr>
          <w:sz w:val="24"/>
          <w:szCs w:val="24"/>
        </w:rPr>
        <w:tab/>
        <w:t>He did have a widesprea</w:t>
      </w:r>
      <w:r w:rsidR="00B733C9">
        <w:rPr>
          <w:sz w:val="24"/>
          <w:szCs w:val="24"/>
        </w:rPr>
        <w:t>d and indirect influence on three</w:t>
      </w:r>
      <w:r>
        <w:rPr>
          <w:sz w:val="24"/>
          <w:szCs w:val="24"/>
        </w:rPr>
        <w:t xml:space="preserve"> stands of German and central European culture that are of some academic interest</w:t>
      </w:r>
      <w:r w:rsidR="00EA28D7">
        <w:rPr>
          <w:sz w:val="24"/>
          <w:szCs w:val="24"/>
        </w:rPr>
        <w:t xml:space="preserve"> historically</w:t>
      </w:r>
      <w:r>
        <w:rPr>
          <w:sz w:val="24"/>
          <w:szCs w:val="24"/>
        </w:rPr>
        <w:t xml:space="preserve">. It can be discerned in philosophy via </w:t>
      </w:r>
      <w:r w:rsidR="0073653F">
        <w:rPr>
          <w:sz w:val="24"/>
          <w:szCs w:val="24"/>
        </w:rPr>
        <w:t xml:space="preserve">Herder, </w:t>
      </w:r>
      <w:r>
        <w:rPr>
          <w:sz w:val="24"/>
          <w:szCs w:val="24"/>
        </w:rPr>
        <w:t>Kant, Hegel</w:t>
      </w:r>
      <w:r w:rsidR="00071B2C">
        <w:rPr>
          <w:sz w:val="24"/>
          <w:szCs w:val="24"/>
        </w:rPr>
        <w:t>,</w:t>
      </w:r>
      <w:r>
        <w:rPr>
          <w:sz w:val="24"/>
          <w:szCs w:val="24"/>
        </w:rPr>
        <w:t xml:space="preserve"> </w:t>
      </w:r>
      <w:r w:rsidR="0073653F">
        <w:rPr>
          <w:sz w:val="24"/>
          <w:szCs w:val="24"/>
        </w:rPr>
        <w:t xml:space="preserve">Jacobi, </w:t>
      </w:r>
      <w:r>
        <w:rPr>
          <w:sz w:val="24"/>
          <w:szCs w:val="24"/>
        </w:rPr>
        <w:t>and Kierkegaard</w:t>
      </w:r>
      <w:r w:rsidR="00071B2C">
        <w:rPr>
          <w:sz w:val="24"/>
          <w:szCs w:val="24"/>
        </w:rPr>
        <w:t>;</w:t>
      </w:r>
      <w:r>
        <w:rPr>
          <w:sz w:val="24"/>
          <w:szCs w:val="24"/>
        </w:rPr>
        <w:t xml:space="preserve"> in literature via Goethe and German Romantic </w:t>
      </w:r>
      <w:r w:rsidR="00AF1C60">
        <w:rPr>
          <w:sz w:val="24"/>
          <w:szCs w:val="24"/>
        </w:rPr>
        <w:t xml:space="preserve">thinkers such as Schlegel and </w:t>
      </w:r>
      <w:r>
        <w:rPr>
          <w:sz w:val="24"/>
          <w:szCs w:val="24"/>
        </w:rPr>
        <w:t>writers such as Jean Paul</w:t>
      </w:r>
      <w:r w:rsidR="00071B2C">
        <w:rPr>
          <w:sz w:val="24"/>
          <w:szCs w:val="24"/>
        </w:rPr>
        <w:t>;</w:t>
      </w:r>
      <w:r>
        <w:rPr>
          <w:sz w:val="24"/>
          <w:szCs w:val="24"/>
        </w:rPr>
        <w:t xml:space="preserve"> and in Lutheran theology via the confessional revival that came in the wake of the French revolution and the Napoleonic war</w:t>
      </w:r>
      <w:r w:rsidR="009E419A">
        <w:rPr>
          <w:sz w:val="24"/>
          <w:szCs w:val="24"/>
        </w:rPr>
        <w:t>s</w:t>
      </w:r>
      <w:r w:rsidR="00BF7312">
        <w:rPr>
          <w:sz w:val="24"/>
          <w:szCs w:val="24"/>
        </w:rPr>
        <w:t xml:space="preserve"> with August Vilmar and Wilhelm Loehe</w:t>
      </w:r>
      <w:r w:rsidR="009E419A">
        <w:rPr>
          <w:sz w:val="24"/>
          <w:szCs w:val="24"/>
        </w:rPr>
        <w:t>. But it did not go much further than</w:t>
      </w:r>
      <w:r>
        <w:rPr>
          <w:sz w:val="24"/>
          <w:szCs w:val="24"/>
        </w:rPr>
        <w:t xml:space="preserve"> </w:t>
      </w:r>
      <w:r>
        <w:rPr>
          <w:sz w:val="24"/>
          <w:szCs w:val="24"/>
        </w:rPr>
        <w:lastRenderedPageBreak/>
        <w:t>that. Only a few specialists were interested in some aspects of his life and work for historical reasons. Even in Germany there was so little interest in him that only so</w:t>
      </w:r>
      <w:r w:rsidR="009E419A">
        <w:rPr>
          <w:sz w:val="24"/>
          <w:szCs w:val="24"/>
        </w:rPr>
        <w:t>me of his works were issued</w:t>
      </w:r>
      <w:r>
        <w:rPr>
          <w:sz w:val="24"/>
          <w:szCs w:val="24"/>
        </w:rPr>
        <w:t xml:space="preserve"> 40 years after his death</w:t>
      </w:r>
      <w:r w:rsidR="00B733C9">
        <w:rPr>
          <w:sz w:val="24"/>
          <w:szCs w:val="24"/>
        </w:rPr>
        <w:t>,</w:t>
      </w:r>
      <w:r w:rsidR="00D87DEF">
        <w:rPr>
          <w:rStyle w:val="FootnoteReference"/>
          <w:sz w:val="24"/>
          <w:szCs w:val="24"/>
        </w:rPr>
        <w:footnoteReference w:id="10"/>
      </w:r>
      <w:r>
        <w:rPr>
          <w:sz w:val="24"/>
          <w:szCs w:val="24"/>
        </w:rPr>
        <w:t xml:space="preserve"> and his complete works were only published </w:t>
      </w:r>
      <w:r w:rsidR="009E419A">
        <w:rPr>
          <w:sz w:val="24"/>
          <w:szCs w:val="24"/>
        </w:rPr>
        <w:t>by</w:t>
      </w:r>
      <w:r w:rsidR="005A7D52">
        <w:rPr>
          <w:sz w:val="24"/>
          <w:szCs w:val="24"/>
        </w:rPr>
        <w:t xml:space="preserve"> Joseph</w:t>
      </w:r>
      <w:r w:rsidR="009E419A">
        <w:rPr>
          <w:sz w:val="24"/>
          <w:szCs w:val="24"/>
        </w:rPr>
        <w:t xml:space="preserve"> Nadler </w:t>
      </w:r>
      <w:r>
        <w:rPr>
          <w:sz w:val="24"/>
          <w:szCs w:val="24"/>
        </w:rPr>
        <w:t>in a comprehensive, critical edition after the Second World War from 1949-1957.</w:t>
      </w:r>
      <w:r w:rsidR="009E419A">
        <w:rPr>
          <w:rStyle w:val="FootnoteReference"/>
          <w:sz w:val="24"/>
          <w:szCs w:val="24"/>
        </w:rPr>
        <w:footnoteReference w:id="11"/>
      </w:r>
    </w:p>
    <w:p w14:paraId="6AC53D66" w14:textId="351DF22A" w:rsidR="00681401" w:rsidRDefault="00681401" w:rsidP="00681401">
      <w:pPr>
        <w:spacing w:line="360" w:lineRule="auto"/>
        <w:rPr>
          <w:sz w:val="24"/>
          <w:szCs w:val="24"/>
        </w:rPr>
      </w:pPr>
      <w:r>
        <w:rPr>
          <w:sz w:val="24"/>
          <w:szCs w:val="24"/>
        </w:rPr>
        <w:tab/>
        <w:t xml:space="preserve">Even though Hamann had no direct cultural, intellectual, and theological influence on the English speaking world, he has </w:t>
      </w:r>
      <w:r w:rsidR="000E3A39">
        <w:rPr>
          <w:sz w:val="24"/>
          <w:szCs w:val="24"/>
        </w:rPr>
        <w:t>recently</w:t>
      </w:r>
      <w:r>
        <w:rPr>
          <w:sz w:val="24"/>
          <w:szCs w:val="24"/>
        </w:rPr>
        <w:t xml:space="preserve"> become </w:t>
      </w:r>
      <w:r w:rsidR="00B733C9">
        <w:rPr>
          <w:sz w:val="24"/>
          <w:szCs w:val="24"/>
        </w:rPr>
        <w:t xml:space="preserve">much </w:t>
      </w:r>
      <w:r>
        <w:rPr>
          <w:sz w:val="24"/>
          <w:szCs w:val="24"/>
        </w:rPr>
        <w:t xml:space="preserve">better known and </w:t>
      </w:r>
      <w:r w:rsidR="00BD4C55">
        <w:rPr>
          <w:sz w:val="24"/>
          <w:szCs w:val="24"/>
        </w:rPr>
        <w:t xml:space="preserve">much </w:t>
      </w:r>
      <w:r w:rsidR="00B733C9">
        <w:rPr>
          <w:sz w:val="24"/>
          <w:szCs w:val="24"/>
        </w:rPr>
        <w:t xml:space="preserve">more </w:t>
      </w:r>
      <w:r>
        <w:rPr>
          <w:sz w:val="24"/>
          <w:szCs w:val="24"/>
        </w:rPr>
        <w:t>highly regarded in cur</w:t>
      </w:r>
      <w:r w:rsidR="00B733C9">
        <w:rPr>
          <w:sz w:val="24"/>
          <w:szCs w:val="24"/>
        </w:rPr>
        <w:t>rent academic discourse. This has co</w:t>
      </w:r>
      <w:r>
        <w:rPr>
          <w:sz w:val="24"/>
          <w:szCs w:val="24"/>
        </w:rPr>
        <w:t>me</w:t>
      </w:r>
      <w:r w:rsidR="00060AF6">
        <w:rPr>
          <w:sz w:val="24"/>
          <w:szCs w:val="24"/>
        </w:rPr>
        <w:t xml:space="preserve"> about</w:t>
      </w:r>
      <w:r>
        <w:rPr>
          <w:sz w:val="24"/>
          <w:szCs w:val="24"/>
        </w:rPr>
        <w:t xml:space="preserve"> in two stages. The study of Hamann by English scholars began in the two decades after the Second World War in connection with the existential philosophy of Kierk</w:t>
      </w:r>
      <w:r w:rsidR="005A7D52">
        <w:rPr>
          <w:sz w:val="24"/>
          <w:szCs w:val="24"/>
        </w:rPr>
        <w:t>e</w:t>
      </w:r>
      <w:r>
        <w:rPr>
          <w:sz w:val="24"/>
          <w:szCs w:val="24"/>
        </w:rPr>
        <w:t>gaard</w:t>
      </w:r>
      <w:r w:rsidR="005B1D54">
        <w:rPr>
          <w:rStyle w:val="FootnoteReference"/>
          <w:sz w:val="24"/>
          <w:szCs w:val="24"/>
        </w:rPr>
        <w:footnoteReference w:id="12"/>
      </w:r>
      <w:r>
        <w:rPr>
          <w:sz w:val="24"/>
          <w:szCs w:val="24"/>
        </w:rPr>
        <w:t xml:space="preserve"> and the neo-orthodoxy of Karl Barth</w:t>
      </w:r>
      <w:r w:rsidR="00EC4130">
        <w:rPr>
          <w:rStyle w:val="FootnoteReference"/>
          <w:sz w:val="24"/>
          <w:szCs w:val="24"/>
        </w:rPr>
        <w:footnoteReference w:id="13"/>
      </w:r>
      <w:r w:rsidR="009810A7">
        <w:rPr>
          <w:sz w:val="24"/>
          <w:szCs w:val="24"/>
        </w:rPr>
        <w:t xml:space="preserve"> </w:t>
      </w:r>
      <w:r>
        <w:rPr>
          <w:sz w:val="24"/>
          <w:szCs w:val="24"/>
        </w:rPr>
        <w:t>an</w:t>
      </w:r>
      <w:r w:rsidR="009E419A">
        <w:rPr>
          <w:sz w:val="24"/>
          <w:szCs w:val="24"/>
        </w:rPr>
        <w:t xml:space="preserve">d </w:t>
      </w:r>
      <w:r w:rsidR="00B733C9">
        <w:rPr>
          <w:sz w:val="24"/>
          <w:szCs w:val="24"/>
        </w:rPr>
        <w:t xml:space="preserve">has </w:t>
      </w:r>
      <w:r w:rsidR="009E419A">
        <w:rPr>
          <w:sz w:val="24"/>
          <w:szCs w:val="24"/>
        </w:rPr>
        <w:t>continued into</w:t>
      </w:r>
      <w:r>
        <w:rPr>
          <w:sz w:val="24"/>
          <w:szCs w:val="24"/>
        </w:rPr>
        <w:t xml:space="preserve"> the new millennium in connection with what is now called post-modernism.</w:t>
      </w:r>
      <w:r w:rsidR="009810A7">
        <w:rPr>
          <w:rStyle w:val="FootnoteReference"/>
          <w:sz w:val="24"/>
          <w:szCs w:val="24"/>
        </w:rPr>
        <w:footnoteReference w:id="14"/>
      </w:r>
      <w:r>
        <w:rPr>
          <w:sz w:val="24"/>
          <w:szCs w:val="24"/>
        </w:rPr>
        <w:t xml:space="preserve"> In this new context his work has become increasing relevant and useful.</w:t>
      </w:r>
    </w:p>
    <w:p w14:paraId="2BD1502B" w14:textId="55C5D4C2" w:rsidR="00681401" w:rsidRDefault="00681401">
      <w:pPr>
        <w:spacing w:line="360" w:lineRule="auto"/>
        <w:ind w:firstLine="720"/>
        <w:rPr>
          <w:sz w:val="24"/>
          <w:szCs w:val="24"/>
        </w:rPr>
      </w:pPr>
      <w:r>
        <w:rPr>
          <w:sz w:val="24"/>
          <w:szCs w:val="24"/>
        </w:rPr>
        <w:t xml:space="preserve">The reason for this growing engagement with him at present is obvious. It stems from the apparent triumph of </w:t>
      </w:r>
      <w:r w:rsidR="00BC5212">
        <w:rPr>
          <w:sz w:val="24"/>
          <w:szCs w:val="24"/>
        </w:rPr>
        <w:t xml:space="preserve">what is now called </w:t>
      </w:r>
      <w:r>
        <w:rPr>
          <w:sz w:val="24"/>
          <w:szCs w:val="24"/>
        </w:rPr>
        <w:t>post-modernism with its hermeneutics of</w:t>
      </w:r>
      <w:r w:rsidR="00BC5212">
        <w:rPr>
          <w:sz w:val="24"/>
          <w:szCs w:val="24"/>
        </w:rPr>
        <w:t xml:space="preserve"> suspicion about</w:t>
      </w:r>
      <w:r>
        <w:rPr>
          <w:sz w:val="24"/>
          <w:szCs w:val="24"/>
        </w:rPr>
        <w:t xml:space="preserve"> the Enlightenment. Thus Betz makes this claim for Hamann and his present appeal:</w:t>
      </w:r>
    </w:p>
    <w:p w14:paraId="17FD3A7F" w14:textId="77777777" w:rsidR="00681401" w:rsidRDefault="00681401" w:rsidP="00681401">
      <w:pPr>
        <w:spacing w:line="360" w:lineRule="auto"/>
        <w:ind w:left="720"/>
        <w:rPr>
          <w:sz w:val="24"/>
          <w:szCs w:val="24"/>
        </w:rPr>
      </w:pPr>
      <w:r>
        <w:rPr>
          <w:sz w:val="24"/>
          <w:szCs w:val="24"/>
        </w:rPr>
        <w:t>…</w:t>
      </w:r>
      <w:r w:rsidRPr="00C42BE9">
        <w:rPr>
          <w:b/>
          <w:sz w:val="24"/>
          <w:szCs w:val="24"/>
        </w:rPr>
        <w:t>he was arguably the most brilliant critic of the Enlightenment, the Socrates of K</w:t>
      </w:r>
      <w:r w:rsidRPr="00C42BE9">
        <w:rPr>
          <w:rFonts w:cstheme="minorHAnsi"/>
          <w:b/>
          <w:sz w:val="24"/>
          <w:szCs w:val="24"/>
        </w:rPr>
        <w:t>ö</w:t>
      </w:r>
      <w:r w:rsidRPr="00C42BE9">
        <w:rPr>
          <w:b/>
          <w:sz w:val="24"/>
          <w:szCs w:val="24"/>
        </w:rPr>
        <w:t xml:space="preserve">nigsberg , the German translator of Hume, the first to read and “metacritically” deconstruct Kant’s </w:t>
      </w:r>
      <w:r w:rsidRPr="00C42BE9">
        <w:rPr>
          <w:b/>
          <w:i/>
          <w:sz w:val="24"/>
          <w:szCs w:val="24"/>
        </w:rPr>
        <w:t xml:space="preserve">Critique of Pure Reason, </w:t>
      </w:r>
      <w:r w:rsidRPr="00C42BE9">
        <w:rPr>
          <w:b/>
          <w:sz w:val="24"/>
          <w:szCs w:val="24"/>
        </w:rPr>
        <w:t>in short, probably the most interesting and radical thinker the ranks of Lutheran orthodoxy ever produced</w:t>
      </w:r>
      <w:r>
        <w:rPr>
          <w:sz w:val="24"/>
          <w:szCs w:val="24"/>
        </w:rPr>
        <w:t>.</w:t>
      </w:r>
      <w:r>
        <w:rPr>
          <w:rStyle w:val="FootnoteReference"/>
          <w:sz w:val="24"/>
          <w:szCs w:val="24"/>
        </w:rPr>
        <w:footnoteReference w:id="15"/>
      </w:r>
    </w:p>
    <w:p w14:paraId="68B9C871" w14:textId="09056963" w:rsidR="00681401" w:rsidRDefault="00681401" w:rsidP="00681401">
      <w:pPr>
        <w:spacing w:line="360" w:lineRule="auto"/>
        <w:rPr>
          <w:sz w:val="24"/>
          <w:szCs w:val="24"/>
        </w:rPr>
      </w:pPr>
      <w:r>
        <w:rPr>
          <w:sz w:val="24"/>
          <w:szCs w:val="24"/>
        </w:rPr>
        <w:t xml:space="preserve">That claim is rather provocative. While Hamann is widely acknowledged as a critic of the Enlightenment, the Lutheran theological </w:t>
      </w:r>
      <w:r w:rsidR="00AF1C60">
        <w:rPr>
          <w:sz w:val="24"/>
          <w:szCs w:val="24"/>
        </w:rPr>
        <w:t xml:space="preserve">and biblical </w:t>
      </w:r>
      <w:r>
        <w:rPr>
          <w:sz w:val="24"/>
          <w:szCs w:val="24"/>
        </w:rPr>
        <w:t xml:space="preserve">foundations </w:t>
      </w:r>
      <w:r w:rsidR="00B733C9">
        <w:rPr>
          <w:sz w:val="24"/>
          <w:szCs w:val="24"/>
        </w:rPr>
        <w:t xml:space="preserve">for his meta-critical project </w:t>
      </w:r>
      <w:r w:rsidR="00B733C9">
        <w:rPr>
          <w:sz w:val="24"/>
          <w:szCs w:val="24"/>
        </w:rPr>
        <w:lastRenderedPageBreak/>
        <w:t>are</w:t>
      </w:r>
      <w:r>
        <w:rPr>
          <w:sz w:val="24"/>
          <w:szCs w:val="24"/>
        </w:rPr>
        <w:t xml:space="preserve"> either over</w:t>
      </w:r>
      <w:r w:rsidR="00B733C9">
        <w:rPr>
          <w:sz w:val="24"/>
          <w:szCs w:val="24"/>
        </w:rPr>
        <w:t xml:space="preserve">looked </w:t>
      </w:r>
      <w:r w:rsidR="00BC5212">
        <w:rPr>
          <w:sz w:val="24"/>
          <w:szCs w:val="24"/>
        </w:rPr>
        <w:t xml:space="preserve">out of embarrassment </w:t>
      </w:r>
      <w:r w:rsidR="00B733C9">
        <w:rPr>
          <w:sz w:val="24"/>
          <w:szCs w:val="24"/>
        </w:rPr>
        <w:t>or else disregarded in a vain</w:t>
      </w:r>
      <w:r>
        <w:rPr>
          <w:sz w:val="24"/>
          <w:szCs w:val="24"/>
        </w:rPr>
        <w:t xml:space="preserve"> attempt to appropriate him. </w:t>
      </w:r>
    </w:p>
    <w:p w14:paraId="3A4B7AA2" w14:textId="1AB043D3" w:rsidR="00681401" w:rsidRDefault="00681401" w:rsidP="00681401">
      <w:pPr>
        <w:spacing w:line="360" w:lineRule="auto"/>
        <w:rPr>
          <w:sz w:val="24"/>
          <w:szCs w:val="24"/>
        </w:rPr>
      </w:pPr>
      <w:r>
        <w:rPr>
          <w:sz w:val="24"/>
          <w:szCs w:val="24"/>
        </w:rPr>
        <w:tab/>
        <w:t xml:space="preserve">Contemporary interest in Hamann focuses on him as a critic of the Enlightenment with its rationalism and its promotion of individual autonomy. Broadly speaking, </w:t>
      </w:r>
      <w:r w:rsidR="00426809">
        <w:rPr>
          <w:sz w:val="24"/>
          <w:szCs w:val="24"/>
        </w:rPr>
        <w:t xml:space="preserve">recent </w:t>
      </w:r>
      <w:r w:rsidR="002369AD">
        <w:rPr>
          <w:sz w:val="24"/>
          <w:szCs w:val="24"/>
        </w:rPr>
        <w:t>scholars</w:t>
      </w:r>
      <w:r w:rsidR="00BF7312">
        <w:rPr>
          <w:sz w:val="24"/>
          <w:szCs w:val="24"/>
        </w:rPr>
        <w:t xml:space="preserve"> </w:t>
      </w:r>
      <w:r w:rsidR="00426809">
        <w:rPr>
          <w:sz w:val="24"/>
          <w:szCs w:val="24"/>
        </w:rPr>
        <w:t xml:space="preserve">have </w:t>
      </w:r>
      <w:r w:rsidR="00BF7312">
        <w:rPr>
          <w:sz w:val="24"/>
          <w:szCs w:val="24"/>
        </w:rPr>
        <w:t>paid attention</w:t>
      </w:r>
      <w:r w:rsidR="002369AD">
        <w:rPr>
          <w:sz w:val="24"/>
          <w:szCs w:val="24"/>
        </w:rPr>
        <w:t xml:space="preserve"> to </w:t>
      </w:r>
      <w:r>
        <w:rPr>
          <w:sz w:val="24"/>
          <w:szCs w:val="24"/>
        </w:rPr>
        <w:t>four main topics:</w:t>
      </w:r>
      <w:r w:rsidR="005B1D54">
        <w:rPr>
          <w:sz w:val="24"/>
          <w:szCs w:val="24"/>
        </w:rPr>
        <w:t xml:space="preserve"> the correlation of language and thought</w:t>
      </w:r>
      <w:r w:rsidR="00CC588F">
        <w:rPr>
          <w:sz w:val="24"/>
          <w:szCs w:val="24"/>
        </w:rPr>
        <w:t>;</w:t>
      </w:r>
      <w:r w:rsidR="009B090F">
        <w:rPr>
          <w:rStyle w:val="FootnoteReference"/>
          <w:sz w:val="24"/>
          <w:szCs w:val="24"/>
        </w:rPr>
        <w:footnoteReference w:id="16"/>
      </w:r>
      <w:r>
        <w:rPr>
          <w:sz w:val="24"/>
          <w:szCs w:val="24"/>
        </w:rPr>
        <w:t xml:space="preserve"> the nature of people as embodied beings with integrated physical, mental and spiritual powers</w:t>
      </w:r>
      <w:r w:rsidR="00CC588F">
        <w:rPr>
          <w:sz w:val="24"/>
          <w:szCs w:val="24"/>
        </w:rPr>
        <w:t>;</w:t>
      </w:r>
      <w:r w:rsidR="00133461">
        <w:rPr>
          <w:rStyle w:val="FootnoteReference"/>
          <w:sz w:val="24"/>
          <w:szCs w:val="24"/>
        </w:rPr>
        <w:footnoteReference w:id="17"/>
      </w:r>
      <w:r>
        <w:rPr>
          <w:sz w:val="24"/>
          <w:szCs w:val="24"/>
        </w:rPr>
        <w:t xml:space="preserve"> the role of the senses and the perceptive imagination in all human knowledge</w:t>
      </w:r>
      <w:r w:rsidR="00CC588F">
        <w:rPr>
          <w:sz w:val="24"/>
          <w:szCs w:val="24"/>
        </w:rPr>
        <w:t>;</w:t>
      </w:r>
      <w:r w:rsidR="009D39C9">
        <w:rPr>
          <w:rStyle w:val="FootnoteReference"/>
          <w:sz w:val="24"/>
          <w:szCs w:val="24"/>
        </w:rPr>
        <w:footnoteReference w:id="18"/>
      </w:r>
      <w:r>
        <w:rPr>
          <w:sz w:val="24"/>
          <w:szCs w:val="24"/>
        </w:rPr>
        <w:t xml:space="preserve"> and God’s self-revelation as Father, Son and Holy Spirit by condescension in creation, redemption and the inspiration of Sacred Scripture.</w:t>
      </w:r>
      <w:r w:rsidR="009D39C9">
        <w:rPr>
          <w:rStyle w:val="FootnoteReference"/>
          <w:sz w:val="24"/>
          <w:szCs w:val="24"/>
        </w:rPr>
        <w:footnoteReference w:id="19"/>
      </w:r>
      <w:r w:rsidR="00E85C0B">
        <w:rPr>
          <w:sz w:val="24"/>
          <w:szCs w:val="24"/>
        </w:rPr>
        <w:t xml:space="preserve"> The key to his thinking on</w:t>
      </w:r>
      <w:r>
        <w:rPr>
          <w:sz w:val="24"/>
          <w:szCs w:val="24"/>
        </w:rPr>
        <w:t xml:space="preserve"> these</w:t>
      </w:r>
      <w:r w:rsidR="00E85C0B">
        <w:rPr>
          <w:sz w:val="24"/>
          <w:szCs w:val="24"/>
        </w:rPr>
        <w:t xml:space="preserve"> topics</w:t>
      </w:r>
      <w:r>
        <w:rPr>
          <w:sz w:val="24"/>
          <w:szCs w:val="24"/>
        </w:rPr>
        <w:t xml:space="preserve"> and all his other concerns is provided by his </w:t>
      </w:r>
      <w:r>
        <w:rPr>
          <w:i/>
          <w:sz w:val="24"/>
          <w:szCs w:val="24"/>
        </w:rPr>
        <w:t>London Writings</w:t>
      </w:r>
      <w:r>
        <w:rPr>
          <w:sz w:val="24"/>
          <w:szCs w:val="24"/>
        </w:rPr>
        <w:t xml:space="preserve">, for all the issues that he later </w:t>
      </w:r>
      <w:r w:rsidR="00BD4C55">
        <w:rPr>
          <w:sz w:val="24"/>
          <w:szCs w:val="24"/>
        </w:rPr>
        <w:t xml:space="preserve">pursued </w:t>
      </w:r>
      <w:r>
        <w:rPr>
          <w:sz w:val="24"/>
          <w:szCs w:val="24"/>
        </w:rPr>
        <w:t xml:space="preserve">less directly and more enigmatically in his literary work </w:t>
      </w:r>
      <w:r w:rsidR="00BD4C55">
        <w:rPr>
          <w:sz w:val="24"/>
          <w:szCs w:val="24"/>
        </w:rPr>
        <w:t>we</w:t>
      </w:r>
      <w:r>
        <w:rPr>
          <w:sz w:val="24"/>
          <w:szCs w:val="24"/>
        </w:rPr>
        <w:t xml:space="preserve">re already </w:t>
      </w:r>
      <w:r w:rsidR="00426809">
        <w:rPr>
          <w:sz w:val="24"/>
          <w:szCs w:val="24"/>
        </w:rPr>
        <w:t xml:space="preserve">explicitly </w:t>
      </w:r>
      <w:r w:rsidR="007B2AAB">
        <w:rPr>
          <w:sz w:val="24"/>
          <w:szCs w:val="24"/>
        </w:rPr>
        <w:t>introduced</w:t>
      </w:r>
      <w:r w:rsidR="00B733C9">
        <w:rPr>
          <w:sz w:val="24"/>
          <w:szCs w:val="24"/>
        </w:rPr>
        <w:t xml:space="preserve"> </w:t>
      </w:r>
      <w:r>
        <w:rPr>
          <w:sz w:val="24"/>
          <w:szCs w:val="24"/>
        </w:rPr>
        <w:t xml:space="preserve">in them. </w:t>
      </w:r>
    </w:p>
    <w:p w14:paraId="2FA89EEF" w14:textId="2721347D" w:rsidR="00AF1C60" w:rsidRDefault="00681401" w:rsidP="007B2AAB">
      <w:pPr>
        <w:spacing w:after="0" w:line="360" w:lineRule="auto"/>
        <w:rPr>
          <w:sz w:val="24"/>
          <w:szCs w:val="24"/>
        </w:rPr>
      </w:pPr>
      <w:r>
        <w:rPr>
          <w:sz w:val="24"/>
          <w:szCs w:val="24"/>
        </w:rPr>
        <w:tab/>
        <w:t xml:space="preserve">The growing interest in Hamann’s criticism of the Enlightenment has led to an increased appreciation of his </w:t>
      </w:r>
      <w:r>
        <w:rPr>
          <w:i/>
          <w:sz w:val="24"/>
          <w:szCs w:val="24"/>
        </w:rPr>
        <w:t>London Writings</w:t>
      </w:r>
      <w:r>
        <w:rPr>
          <w:sz w:val="24"/>
          <w:szCs w:val="24"/>
        </w:rPr>
        <w:t xml:space="preserve"> for their articulation of foundations for his life and thought as a man of letters. Like the</w:t>
      </w:r>
      <w:r>
        <w:rPr>
          <w:i/>
          <w:sz w:val="24"/>
          <w:szCs w:val="24"/>
        </w:rPr>
        <w:t xml:space="preserve"> Confessions</w:t>
      </w:r>
      <w:r>
        <w:rPr>
          <w:sz w:val="24"/>
          <w:szCs w:val="24"/>
        </w:rPr>
        <w:t xml:space="preserve"> of Augustine, they are not just of value historically but also existentially for orientation in our </w:t>
      </w:r>
      <w:r w:rsidR="007B2AAB">
        <w:rPr>
          <w:sz w:val="24"/>
          <w:szCs w:val="24"/>
        </w:rPr>
        <w:t>present</w:t>
      </w:r>
      <w:r>
        <w:rPr>
          <w:sz w:val="24"/>
          <w:szCs w:val="24"/>
        </w:rPr>
        <w:t xml:space="preserve"> context. Thus </w:t>
      </w:r>
      <w:r w:rsidR="005547B0">
        <w:rPr>
          <w:sz w:val="24"/>
          <w:szCs w:val="24"/>
        </w:rPr>
        <w:t xml:space="preserve">Oswald </w:t>
      </w:r>
      <w:r>
        <w:rPr>
          <w:sz w:val="24"/>
          <w:szCs w:val="24"/>
        </w:rPr>
        <w:t xml:space="preserve">Bayer and </w:t>
      </w:r>
      <w:r w:rsidR="005547B0">
        <w:rPr>
          <w:sz w:val="24"/>
          <w:szCs w:val="24"/>
        </w:rPr>
        <w:t xml:space="preserve">Bernd </w:t>
      </w:r>
      <w:r>
        <w:rPr>
          <w:sz w:val="24"/>
          <w:szCs w:val="24"/>
        </w:rPr>
        <w:t>Weissenborn quite rightly claim: “</w:t>
      </w:r>
      <w:r w:rsidRPr="00452944">
        <w:rPr>
          <w:i/>
          <w:iCs/>
          <w:sz w:val="24"/>
          <w:szCs w:val="24"/>
        </w:rPr>
        <w:t>The London Writings</w:t>
      </w:r>
      <w:r>
        <w:rPr>
          <w:sz w:val="24"/>
          <w:szCs w:val="24"/>
        </w:rPr>
        <w:t xml:space="preserve"> are a religious, cultural, literary-historical, philosophical, and theological source that is first-class in its significance.”</w:t>
      </w:r>
      <w:r>
        <w:rPr>
          <w:rStyle w:val="FootnoteReference"/>
          <w:sz w:val="24"/>
          <w:szCs w:val="24"/>
        </w:rPr>
        <w:footnoteReference w:id="20"/>
      </w:r>
      <w:r w:rsidR="0009257A">
        <w:rPr>
          <w:sz w:val="24"/>
          <w:szCs w:val="24"/>
        </w:rPr>
        <w:t xml:space="preserve"> Since up to now </w:t>
      </w:r>
      <w:r w:rsidR="00636E9E">
        <w:rPr>
          <w:sz w:val="24"/>
          <w:szCs w:val="24"/>
        </w:rPr>
        <w:t>there has been</w:t>
      </w:r>
      <w:r w:rsidR="005547B0">
        <w:rPr>
          <w:sz w:val="24"/>
          <w:szCs w:val="24"/>
        </w:rPr>
        <w:t xml:space="preserve"> </w:t>
      </w:r>
      <w:r w:rsidR="0009257A">
        <w:rPr>
          <w:sz w:val="24"/>
          <w:szCs w:val="24"/>
        </w:rPr>
        <w:t xml:space="preserve">no </w:t>
      </w:r>
      <w:r w:rsidR="005547B0">
        <w:rPr>
          <w:sz w:val="24"/>
          <w:szCs w:val="24"/>
        </w:rPr>
        <w:t xml:space="preserve">complete </w:t>
      </w:r>
      <w:r w:rsidR="0009257A">
        <w:rPr>
          <w:sz w:val="24"/>
          <w:szCs w:val="24"/>
        </w:rPr>
        <w:t>translation of these writings in English, th</w:t>
      </w:r>
      <w:r w:rsidR="00636E9E">
        <w:rPr>
          <w:sz w:val="24"/>
          <w:szCs w:val="24"/>
        </w:rPr>
        <w:t>e</w:t>
      </w:r>
      <w:r w:rsidR="0009257A">
        <w:rPr>
          <w:sz w:val="24"/>
          <w:szCs w:val="24"/>
        </w:rPr>
        <w:t xml:space="preserve"> publication </w:t>
      </w:r>
      <w:r w:rsidR="00636E9E">
        <w:rPr>
          <w:sz w:val="24"/>
          <w:szCs w:val="24"/>
        </w:rPr>
        <w:t xml:space="preserve">of my translation of them </w:t>
      </w:r>
      <w:r w:rsidR="0009257A">
        <w:rPr>
          <w:sz w:val="24"/>
          <w:szCs w:val="24"/>
        </w:rPr>
        <w:t>serves to fill that gap</w:t>
      </w:r>
      <w:r w:rsidR="00B733C9">
        <w:rPr>
          <w:sz w:val="24"/>
          <w:szCs w:val="24"/>
        </w:rPr>
        <w:t>.</w:t>
      </w:r>
    </w:p>
    <w:p w14:paraId="7B4649AC" w14:textId="66732562" w:rsidR="00CB236A" w:rsidRDefault="00CB236A" w:rsidP="007B2AAB">
      <w:pPr>
        <w:spacing w:after="0" w:line="360" w:lineRule="auto"/>
        <w:jc w:val="center"/>
        <w:rPr>
          <w:b/>
          <w:sz w:val="28"/>
          <w:szCs w:val="28"/>
        </w:rPr>
      </w:pPr>
      <w:r>
        <w:rPr>
          <w:b/>
          <w:sz w:val="28"/>
          <w:szCs w:val="28"/>
        </w:rPr>
        <w:t>The Origin and Purpose of the London Writings</w:t>
      </w:r>
    </w:p>
    <w:p w14:paraId="52854A7D" w14:textId="6ACBC800" w:rsidR="00CB236A" w:rsidRDefault="00CB236A" w:rsidP="00CB236A">
      <w:pPr>
        <w:spacing w:after="0" w:line="360" w:lineRule="auto"/>
        <w:rPr>
          <w:sz w:val="24"/>
          <w:szCs w:val="24"/>
        </w:rPr>
      </w:pPr>
      <w:r>
        <w:rPr>
          <w:sz w:val="24"/>
          <w:szCs w:val="24"/>
        </w:rPr>
        <w:lastRenderedPageBreak/>
        <w:t>Hamann spent most of his life in the city of K</w:t>
      </w:r>
      <w:r>
        <w:rPr>
          <w:rFonts w:cstheme="minorHAnsi"/>
          <w:sz w:val="24"/>
          <w:szCs w:val="24"/>
        </w:rPr>
        <w:t>ö</w:t>
      </w:r>
      <w:r>
        <w:rPr>
          <w:sz w:val="24"/>
          <w:szCs w:val="24"/>
        </w:rPr>
        <w:t>nigsberg, the German</w:t>
      </w:r>
      <w:r w:rsidR="00956173">
        <w:rPr>
          <w:sz w:val="24"/>
          <w:szCs w:val="24"/>
        </w:rPr>
        <w:t>-</w:t>
      </w:r>
      <w:r>
        <w:rPr>
          <w:sz w:val="24"/>
          <w:szCs w:val="24"/>
        </w:rPr>
        <w:t>speaking administrative and academic center of East Prussia</w:t>
      </w:r>
      <w:r w:rsidR="00EB472C">
        <w:rPr>
          <w:sz w:val="24"/>
          <w:szCs w:val="24"/>
        </w:rPr>
        <w:t>, which has been renamed Kaliningrad and is now part of Russia</w:t>
      </w:r>
      <w:r>
        <w:rPr>
          <w:sz w:val="24"/>
          <w:szCs w:val="24"/>
        </w:rPr>
        <w:t>. Born to parents of modest means, he had a rather conventional Lutheran upbrin</w:t>
      </w:r>
      <w:r w:rsidR="00EB472C">
        <w:rPr>
          <w:sz w:val="24"/>
          <w:szCs w:val="24"/>
        </w:rPr>
        <w:t>ging with a father who was</w:t>
      </w:r>
      <w:r>
        <w:rPr>
          <w:sz w:val="24"/>
          <w:szCs w:val="24"/>
        </w:rPr>
        <w:t xml:space="preserve"> largely orthodox in orientation and a mother who was much more influenced by Lutheran pietism. </w:t>
      </w:r>
    </w:p>
    <w:p w14:paraId="5E8772C0" w14:textId="77777777" w:rsidR="00CB236A" w:rsidRDefault="00CB236A" w:rsidP="00CB236A">
      <w:pPr>
        <w:spacing w:after="0" w:line="360" w:lineRule="auto"/>
        <w:ind w:firstLine="720"/>
        <w:rPr>
          <w:sz w:val="24"/>
          <w:szCs w:val="24"/>
        </w:rPr>
      </w:pPr>
      <w:r>
        <w:rPr>
          <w:sz w:val="24"/>
          <w:szCs w:val="24"/>
        </w:rPr>
        <w:t xml:space="preserve">He studied theology and the law in the local university where he became a fashionable advocate of the Enlightenment with his two best friends, Christoph Berens and </w:t>
      </w:r>
      <w:r w:rsidR="0009257A">
        <w:rPr>
          <w:sz w:val="24"/>
          <w:szCs w:val="24"/>
        </w:rPr>
        <w:t xml:space="preserve">Johann </w:t>
      </w:r>
      <w:r>
        <w:rPr>
          <w:sz w:val="24"/>
          <w:szCs w:val="24"/>
        </w:rPr>
        <w:t xml:space="preserve">Gotthelf Lindner. He admits that his own interest lay elsewhere than in the study of theology and law: “What took away my taste for theology and all serious subjects was a new inclination that awoke in me for antiquities, for criticism </w:t>
      </w:r>
      <m:oMath>
        <m:r>
          <w:rPr>
            <w:rFonts w:ascii="Cambria Math" w:hAnsi="Cambria Math"/>
            <w:sz w:val="24"/>
            <w:szCs w:val="24"/>
          </w:rPr>
          <m:t xml:space="preserve">— — </m:t>
        </m:r>
      </m:oMath>
      <w:r>
        <w:rPr>
          <w:sz w:val="24"/>
          <w:szCs w:val="24"/>
        </w:rPr>
        <w:t xml:space="preserve"> for the fine, decorative arts as well; for poetry, novels, philology; for French authors and their talent for writing, painting, portraying, pleasing the imagination, and so on.”</w:t>
      </w:r>
      <w:r w:rsidR="00503909">
        <w:rPr>
          <w:rStyle w:val="FootnoteReference"/>
          <w:sz w:val="24"/>
          <w:szCs w:val="24"/>
        </w:rPr>
        <w:footnoteReference w:id="21"/>
      </w:r>
      <w:r>
        <w:rPr>
          <w:sz w:val="24"/>
          <w:szCs w:val="24"/>
        </w:rPr>
        <w:t xml:space="preserve"> Due to his haphazard attendance of classes, his pursuit of extra-curricular activities, and a speech impediment that precluded a career as a pastor or a lawyer, he failed to graduate. Yet all the time he kept on reading widely and voraciously.</w:t>
      </w:r>
    </w:p>
    <w:p w14:paraId="0D4A2BAF" w14:textId="612BDC5E" w:rsidR="00CB236A" w:rsidRPr="008855F0" w:rsidRDefault="00CB236A" w:rsidP="00CB236A">
      <w:pPr>
        <w:spacing w:after="0" w:line="360" w:lineRule="auto"/>
        <w:rPr>
          <w:rFonts w:cs="Arial"/>
          <w:sz w:val="24"/>
          <w:szCs w:val="24"/>
        </w:rPr>
      </w:pPr>
      <w:r>
        <w:rPr>
          <w:sz w:val="24"/>
          <w:szCs w:val="24"/>
        </w:rPr>
        <w:tab/>
        <w:t>After employment as a tutor for two German noble families from 1752 to 1756 in what is now Latvia, he was employed in Riga as a secretary of a merchant firm owned by the family of his best friend Christoph Berens and sent on a secret trade mission to London to negotiate a trade deal for the firm between Russia and England in 1757. When that failed, he lived rather dissolutely, fell into the</w:t>
      </w:r>
      <w:r w:rsidR="00130149">
        <w:rPr>
          <w:sz w:val="24"/>
          <w:szCs w:val="24"/>
        </w:rPr>
        <w:t xml:space="preserve"> </w:t>
      </w:r>
      <w:r>
        <w:rPr>
          <w:sz w:val="24"/>
          <w:szCs w:val="24"/>
        </w:rPr>
        <w:t xml:space="preserve">company of fashionable homosexual men, and got deep into debt. Lost and lonely, he suffered ill health from overindulgence, deep depression from his friendless social isolation, and </w:t>
      </w:r>
      <w:r w:rsidR="00EB55C6">
        <w:rPr>
          <w:sz w:val="24"/>
          <w:szCs w:val="24"/>
        </w:rPr>
        <w:t>dark</w:t>
      </w:r>
      <w:r>
        <w:rPr>
          <w:sz w:val="24"/>
          <w:szCs w:val="24"/>
        </w:rPr>
        <w:t xml:space="preserve"> desolation</w:t>
      </w:r>
      <w:r w:rsidR="00EB55C6">
        <w:rPr>
          <w:sz w:val="24"/>
          <w:szCs w:val="24"/>
        </w:rPr>
        <w:t xml:space="preserve"> from his spiritual dereliction</w:t>
      </w:r>
      <w:r>
        <w:rPr>
          <w:sz w:val="24"/>
          <w:szCs w:val="24"/>
        </w:rPr>
        <w:t xml:space="preserve">. Then, befriended by a devout Christian couple who provided cheap accommodation for him early in 1758, he went into social seclusion. He first began to read some of the many books that he had </w:t>
      </w:r>
      <w:r w:rsidR="00187CC1">
        <w:rPr>
          <w:sz w:val="24"/>
          <w:szCs w:val="24"/>
        </w:rPr>
        <w:t>accumulated</w:t>
      </w:r>
      <w:r>
        <w:rPr>
          <w:sz w:val="24"/>
          <w:szCs w:val="24"/>
        </w:rPr>
        <w:t xml:space="preserve"> and</w:t>
      </w:r>
      <w:r w:rsidR="00EB472C">
        <w:rPr>
          <w:sz w:val="24"/>
          <w:szCs w:val="24"/>
        </w:rPr>
        <w:t xml:space="preserve"> found </w:t>
      </w:r>
      <w:r w:rsidR="00AD7434">
        <w:rPr>
          <w:sz w:val="24"/>
          <w:szCs w:val="24"/>
        </w:rPr>
        <w:t xml:space="preserve">little </w:t>
      </w:r>
      <w:r w:rsidR="00EB472C">
        <w:rPr>
          <w:sz w:val="24"/>
          <w:szCs w:val="24"/>
        </w:rPr>
        <w:t xml:space="preserve">consolation </w:t>
      </w:r>
      <w:r w:rsidR="00BB4CE9">
        <w:rPr>
          <w:sz w:val="24"/>
          <w:szCs w:val="24"/>
        </w:rPr>
        <w:t xml:space="preserve">in them </w:t>
      </w:r>
      <w:r w:rsidR="00EB472C">
        <w:rPr>
          <w:sz w:val="24"/>
          <w:szCs w:val="24"/>
        </w:rPr>
        <w:t>for</w:t>
      </w:r>
      <w:r>
        <w:rPr>
          <w:sz w:val="24"/>
          <w:szCs w:val="24"/>
        </w:rPr>
        <w:t xml:space="preserve"> his great distress. On impulse he bought an English Bible and set out to read it on March 13 </w:t>
      </w:r>
      <w:r>
        <w:rPr>
          <w:rFonts w:cs="Arial"/>
          <w:sz w:val="24"/>
          <w:szCs w:val="24"/>
        </w:rPr>
        <w:t>“with more attention, in a more orderly way, and with more hunger</w:t>
      </w:r>
      <w:r w:rsidR="00BB4CE9">
        <w:rPr>
          <w:rFonts w:cs="Arial"/>
          <w:sz w:val="24"/>
          <w:szCs w:val="24"/>
        </w:rPr>
        <w:t>.</w:t>
      </w:r>
      <w:r>
        <w:rPr>
          <w:rFonts w:cs="Arial"/>
          <w:sz w:val="24"/>
          <w:szCs w:val="24"/>
        </w:rPr>
        <w:t>”</w:t>
      </w:r>
      <w:r w:rsidR="008855F0">
        <w:rPr>
          <w:rStyle w:val="FootnoteReference"/>
          <w:rFonts w:cs="Arial"/>
          <w:sz w:val="24"/>
          <w:szCs w:val="24"/>
        </w:rPr>
        <w:footnoteReference w:id="22"/>
      </w:r>
      <w:r w:rsidR="008855F0">
        <w:rPr>
          <w:sz w:val="24"/>
          <w:szCs w:val="24"/>
        </w:rPr>
        <w:t xml:space="preserve"> </w:t>
      </w:r>
      <w:r>
        <w:rPr>
          <w:sz w:val="24"/>
          <w:szCs w:val="24"/>
        </w:rPr>
        <w:t>And the more he read, the more he experienced its divine content and effect.</w:t>
      </w:r>
    </w:p>
    <w:p w14:paraId="23C2BA34" w14:textId="77777777" w:rsidR="00C220E7" w:rsidRDefault="00CB236A" w:rsidP="00CB236A">
      <w:pPr>
        <w:spacing w:after="0" w:line="360" w:lineRule="auto"/>
        <w:rPr>
          <w:sz w:val="24"/>
          <w:szCs w:val="24"/>
        </w:rPr>
      </w:pPr>
      <w:r>
        <w:rPr>
          <w:sz w:val="24"/>
          <w:szCs w:val="24"/>
        </w:rPr>
        <w:lastRenderedPageBreak/>
        <w:tab/>
        <w:t>For the first six days</w:t>
      </w:r>
      <w:r w:rsidR="00AD7434">
        <w:rPr>
          <w:sz w:val="24"/>
          <w:szCs w:val="24"/>
        </w:rPr>
        <w:t>,</w:t>
      </w:r>
      <w:r>
        <w:rPr>
          <w:sz w:val="24"/>
          <w:szCs w:val="24"/>
        </w:rPr>
        <w:t xml:space="preserve"> its impact on him was largely intellectual</w:t>
      </w:r>
      <w:r w:rsidR="00AD7434">
        <w:rPr>
          <w:sz w:val="24"/>
          <w:szCs w:val="24"/>
        </w:rPr>
        <w:t>, giving him</w:t>
      </w:r>
      <w:r>
        <w:rPr>
          <w:sz w:val="24"/>
          <w:szCs w:val="24"/>
        </w:rPr>
        <w:t xml:space="preserve"> a deep awareness of the Bible’s unity in Christ and </w:t>
      </w:r>
      <w:r w:rsidR="00AD7434">
        <w:rPr>
          <w:sz w:val="24"/>
          <w:szCs w:val="24"/>
        </w:rPr>
        <w:t>H</w:t>
      </w:r>
      <w:r>
        <w:rPr>
          <w:sz w:val="24"/>
          <w:szCs w:val="24"/>
        </w:rPr>
        <w:t xml:space="preserve">is redemption of the human soul. As </w:t>
      </w:r>
      <w:r w:rsidR="00AD7434">
        <w:rPr>
          <w:sz w:val="24"/>
          <w:szCs w:val="24"/>
        </w:rPr>
        <w:t xml:space="preserve">Hamann </w:t>
      </w:r>
      <w:r>
        <w:rPr>
          <w:sz w:val="24"/>
          <w:szCs w:val="24"/>
        </w:rPr>
        <w:t>read it intently and attentively, he became aware of</w:t>
      </w:r>
      <w:r>
        <w:rPr>
          <w:rFonts w:cs="Arial"/>
          <w:sz w:val="24"/>
          <w:szCs w:val="24"/>
        </w:rPr>
        <w:t xml:space="preserve"> the veil over his reason and his heart, a veil that had closed this book to him, a veil that </w:t>
      </w:r>
      <w:r w:rsidR="00AD7434">
        <w:rPr>
          <w:rFonts w:cs="Arial"/>
          <w:sz w:val="24"/>
          <w:szCs w:val="24"/>
        </w:rPr>
        <w:t xml:space="preserve">had </w:t>
      </w:r>
      <w:r>
        <w:rPr>
          <w:rFonts w:cs="Arial"/>
          <w:sz w:val="24"/>
          <w:szCs w:val="24"/>
        </w:rPr>
        <w:t>made him blind and deaf to it.</w:t>
      </w:r>
      <w:r w:rsidR="00503909">
        <w:rPr>
          <w:rStyle w:val="FootnoteReference"/>
          <w:rFonts w:cs="Arial"/>
          <w:sz w:val="24"/>
          <w:szCs w:val="24"/>
        </w:rPr>
        <w:footnoteReference w:id="23"/>
      </w:r>
      <w:r w:rsidR="00FB2E41">
        <w:rPr>
          <w:rFonts w:cs="Arial"/>
          <w:sz w:val="24"/>
          <w:szCs w:val="24"/>
        </w:rPr>
        <w:t xml:space="preserve"> </w:t>
      </w:r>
      <w:r w:rsidR="00FB2E41">
        <w:rPr>
          <w:sz w:val="24"/>
          <w:szCs w:val="24"/>
        </w:rPr>
        <w:t>T</w:t>
      </w:r>
      <w:r>
        <w:rPr>
          <w:sz w:val="24"/>
          <w:szCs w:val="24"/>
        </w:rPr>
        <w:t xml:space="preserve">hen, on Palm Sunday, 19 March 1758, it struck him that </w:t>
      </w:r>
      <w:r w:rsidR="00AD7434">
        <w:rPr>
          <w:sz w:val="24"/>
          <w:szCs w:val="24"/>
        </w:rPr>
        <w:t xml:space="preserve">as he was reading the Bible </w:t>
      </w:r>
      <w:r>
        <w:rPr>
          <w:sz w:val="24"/>
          <w:szCs w:val="24"/>
        </w:rPr>
        <w:t>God was speaking to him personally</w:t>
      </w:r>
      <w:r w:rsidR="00AD7434">
        <w:rPr>
          <w:sz w:val="24"/>
          <w:szCs w:val="24"/>
        </w:rPr>
        <w:t>.</w:t>
      </w:r>
      <w:r w:rsidR="008855F0" w:rsidRPr="00C220E7">
        <w:rPr>
          <w:rStyle w:val="FootnoteReference"/>
          <w:sz w:val="24"/>
          <w:szCs w:val="24"/>
        </w:rPr>
        <w:footnoteReference w:id="24"/>
      </w:r>
      <w:r>
        <w:rPr>
          <w:sz w:val="24"/>
          <w:szCs w:val="24"/>
        </w:rPr>
        <w:t xml:space="preserve"> </w:t>
      </w:r>
      <w:r w:rsidR="00494971">
        <w:rPr>
          <w:sz w:val="24"/>
          <w:szCs w:val="24"/>
        </w:rPr>
        <w:t>Instead of</w:t>
      </w:r>
      <w:r>
        <w:rPr>
          <w:sz w:val="24"/>
          <w:szCs w:val="24"/>
        </w:rPr>
        <w:t xml:space="preserve"> analyz</w:t>
      </w:r>
      <w:r w:rsidR="00494971">
        <w:rPr>
          <w:sz w:val="24"/>
          <w:szCs w:val="24"/>
        </w:rPr>
        <w:t>ing</w:t>
      </w:r>
      <w:r>
        <w:rPr>
          <w:sz w:val="24"/>
          <w:szCs w:val="24"/>
        </w:rPr>
        <w:t xml:space="preserve"> </w:t>
      </w:r>
      <w:r w:rsidR="00494971">
        <w:rPr>
          <w:sz w:val="24"/>
          <w:szCs w:val="24"/>
        </w:rPr>
        <w:t>it</w:t>
      </w:r>
      <w:r w:rsidR="00AD7434">
        <w:rPr>
          <w:sz w:val="24"/>
          <w:szCs w:val="24"/>
        </w:rPr>
        <w:t xml:space="preserve"> </w:t>
      </w:r>
      <w:r>
        <w:rPr>
          <w:sz w:val="24"/>
          <w:szCs w:val="24"/>
        </w:rPr>
        <w:t xml:space="preserve">critically, </w:t>
      </w:r>
      <w:r w:rsidR="00494971">
        <w:rPr>
          <w:sz w:val="24"/>
          <w:szCs w:val="24"/>
        </w:rPr>
        <w:t xml:space="preserve">he began to </w:t>
      </w:r>
      <w:r>
        <w:rPr>
          <w:sz w:val="24"/>
          <w:szCs w:val="24"/>
        </w:rPr>
        <w:t xml:space="preserve">meditate on </w:t>
      </w:r>
      <w:r w:rsidR="00494971">
        <w:rPr>
          <w:sz w:val="24"/>
          <w:szCs w:val="24"/>
        </w:rPr>
        <w:t xml:space="preserve">the Bible </w:t>
      </w:r>
      <w:r>
        <w:rPr>
          <w:sz w:val="24"/>
          <w:szCs w:val="24"/>
        </w:rPr>
        <w:t xml:space="preserve">as it critiqued him and his rationalism. On that day he began </w:t>
      </w:r>
      <w:r w:rsidR="00494971">
        <w:rPr>
          <w:sz w:val="24"/>
          <w:szCs w:val="24"/>
        </w:rPr>
        <w:t xml:space="preserve">to </w:t>
      </w:r>
      <w:r>
        <w:rPr>
          <w:sz w:val="24"/>
          <w:szCs w:val="24"/>
        </w:rPr>
        <w:t>read it for a second time in a new way and wrote down the results of his meditations in a kind of spiritual journal that he called “The Biblical Meditations of a Christian</w:t>
      </w:r>
      <w:r w:rsidR="00494971">
        <w:rPr>
          <w:sz w:val="24"/>
          <w:szCs w:val="24"/>
        </w:rPr>
        <w:t>.</w:t>
      </w:r>
      <w:r>
        <w:rPr>
          <w:sz w:val="24"/>
          <w:szCs w:val="24"/>
        </w:rPr>
        <w:t xml:space="preserve">” </w:t>
      </w:r>
    </w:p>
    <w:p w14:paraId="717A9CAE" w14:textId="006E2CC5" w:rsidR="00CB236A" w:rsidRDefault="00CB236A" w:rsidP="00C220E7">
      <w:pPr>
        <w:spacing w:after="0" w:line="360" w:lineRule="auto"/>
        <w:ind w:firstLine="360"/>
        <w:rPr>
          <w:sz w:val="24"/>
          <w:szCs w:val="24"/>
        </w:rPr>
      </w:pPr>
      <w:r>
        <w:rPr>
          <w:sz w:val="24"/>
          <w:szCs w:val="24"/>
        </w:rPr>
        <w:t>On Friday evening</w:t>
      </w:r>
      <w:r w:rsidR="00494971">
        <w:rPr>
          <w:sz w:val="24"/>
          <w:szCs w:val="24"/>
        </w:rPr>
        <w:t>,</w:t>
      </w:r>
      <w:r>
        <w:rPr>
          <w:sz w:val="24"/>
          <w:szCs w:val="24"/>
        </w:rPr>
        <w:t xml:space="preserve"> March 31</w:t>
      </w:r>
      <w:r w:rsidR="00494971">
        <w:rPr>
          <w:sz w:val="24"/>
          <w:szCs w:val="24"/>
        </w:rPr>
        <w:t>,</w:t>
      </w:r>
      <w:r>
        <w:rPr>
          <w:sz w:val="24"/>
          <w:szCs w:val="24"/>
        </w:rPr>
        <w:t xml:space="preserve"> in the week of Easter, he fell into deep reverie as he was reading Deuteronomy chapter 5</w:t>
      </w:r>
      <w:r w:rsidR="00494971">
        <w:rPr>
          <w:sz w:val="24"/>
          <w:szCs w:val="24"/>
        </w:rPr>
        <w:t>, which</w:t>
      </w:r>
      <w:r>
        <w:rPr>
          <w:sz w:val="24"/>
          <w:szCs w:val="24"/>
        </w:rPr>
        <w:t xml:space="preserve"> report</w:t>
      </w:r>
      <w:r w:rsidR="00494971">
        <w:rPr>
          <w:sz w:val="24"/>
          <w:szCs w:val="24"/>
        </w:rPr>
        <w:t>ed</w:t>
      </w:r>
      <w:r>
        <w:rPr>
          <w:sz w:val="24"/>
          <w:szCs w:val="24"/>
        </w:rPr>
        <w:t xml:space="preserve"> that the Israelites</w:t>
      </w:r>
      <w:r w:rsidR="00494971">
        <w:rPr>
          <w:sz w:val="24"/>
          <w:szCs w:val="24"/>
        </w:rPr>
        <w:t xml:space="preserve"> at Mt. Sinai</w:t>
      </w:r>
      <w:r>
        <w:rPr>
          <w:sz w:val="24"/>
          <w:szCs w:val="24"/>
        </w:rPr>
        <w:t xml:space="preserve"> heard God speaking the Decalogue face to face with them. Here is how </w:t>
      </w:r>
      <w:r w:rsidR="005A2B13">
        <w:rPr>
          <w:sz w:val="24"/>
          <w:szCs w:val="24"/>
        </w:rPr>
        <w:t>Hamann describes</w:t>
      </w:r>
      <w:r>
        <w:rPr>
          <w:sz w:val="24"/>
          <w:szCs w:val="24"/>
        </w:rPr>
        <w:t xml:space="preserve"> what happened to him then:</w:t>
      </w:r>
    </w:p>
    <w:p w14:paraId="07D9C3B0" w14:textId="26D6C729" w:rsidR="00CB236A" w:rsidRPr="0022558A" w:rsidRDefault="00CB236A" w:rsidP="00CB236A">
      <w:pPr>
        <w:spacing w:after="0" w:line="360" w:lineRule="auto"/>
        <w:ind w:left="360"/>
        <w:rPr>
          <w:rFonts w:cs="Arial"/>
          <w:sz w:val="24"/>
          <w:szCs w:val="24"/>
        </w:rPr>
      </w:pPr>
      <w:r w:rsidRPr="00C42BE9">
        <w:rPr>
          <w:rFonts w:cs="Arial"/>
          <w:b/>
          <w:sz w:val="24"/>
          <w:szCs w:val="24"/>
        </w:rPr>
        <w:t>I recognized my own offenses in the history of the Jewish people. I read the story of my own life and thanked God for His forbearance with this His people, because nothing but such an example could justify a similar hope for me</w:t>
      </w:r>
      <w:r w:rsidR="006E4C1D" w:rsidRPr="00C42BE9">
        <w:rPr>
          <w:rFonts w:cs="Arial"/>
          <w:b/>
          <w:sz w:val="24"/>
          <w:szCs w:val="24"/>
        </w:rPr>
        <w:t>. . . .</w:t>
      </w:r>
      <w:r w:rsidRPr="00C42BE9">
        <w:rPr>
          <w:rFonts w:cs="Arial"/>
          <w:b/>
          <w:sz w:val="24"/>
          <w:szCs w:val="24"/>
        </w:rPr>
        <w:t>In the midst of these reflections which seemed rather mysterious to me, I read the fifth chapter of Fifth Book of Moses on the evening of 31 March and fell into deep meditation</w:t>
      </w:r>
      <w:r w:rsidR="006E4C1D" w:rsidRPr="00C42BE9">
        <w:rPr>
          <w:rFonts w:cs="Arial"/>
          <w:b/>
          <w:sz w:val="24"/>
          <w:szCs w:val="24"/>
        </w:rPr>
        <w:t>.</w:t>
      </w:r>
      <w:r w:rsidRPr="00C42BE9">
        <w:rPr>
          <w:rFonts w:cs="Arial"/>
          <w:b/>
          <w:sz w:val="24"/>
          <w:szCs w:val="24"/>
        </w:rPr>
        <w:t xml:space="preserve"> I thought about Abel and God’s word about him: “</w:t>
      </w:r>
      <w:r w:rsidR="005A2B13" w:rsidRPr="00C42BE9">
        <w:rPr>
          <w:rFonts w:cs="Arial"/>
          <w:b/>
          <w:sz w:val="24"/>
          <w:szCs w:val="24"/>
        </w:rPr>
        <w:t>t</w:t>
      </w:r>
      <w:r w:rsidRPr="00C42BE9">
        <w:rPr>
          <w:rFonts w:cs="Arial"/>
          <w:b/>
          <w:sz w:val="24"/>
          <w:szCs w:val="24"/>
        </w:rPr>
        <w:t xml:space="preserve">he earth had opened its mouth to receive your brother’s blood.” — — I felt my heart thump, I heard a voice groaning and wailing in its depths like the voice of blood, like the voice of a murdered brother who wanted to avenge his blood, if I, at times, did not hear it and would continue to shut my ears to it. — — It said that this was what made Cain restless and unable </w:t>
      </w:r>
      <w:r w:rsidR="005A2B13" w:rsidRPr="00C42BE9">
        <w:rPr>
          <w:rFonts w:cs="Arial"/>
          <w:b/>
          <w:sz w:val="24"/>
          <w:szCs w:val="24"/>
        </w:rPr>
        <w:t xml:space="preserve">to </w:t>
      </w:r>
      <w:r w:rsidRPr="00C42BE9">
        <w:rPr>
          <w:rFonts w:cs="Arial"/>
          <w:b/>
          <w:sz w:val="24"/>
          <w:szCs w:val="24"/>
        </w:rPr>
        <w:t xml:space="preserve">escape. At once I felt my heart flowing; it poured itself out in tears, and I could no longer — — I could no longer hide from God that I was the killer of my brother, the murderer of His only begotten Son. Despite my great weakness, despite the long resistance which I had, until now, put up against His witness and His </w:t>
      </w:r>
      <w:r w:rsidRPr="00C42BE9">
        <w:rPr>
          <w:rFonts w:cs="Arial"/>
          <w:b/>
          <w:sz w:val="24"/>
          <w:szCs w:val="24"/>
        </w:rPr>
        <w:lastRenderedPageBreak/>
        <w:t>tender touch, the Spirit of God kept on revealing to me, still more and more, the mystery of divine love and the benefit of faith in our gracious, only Savior</w:t>
      </w:r>
      <w:r w:rsidRPr="0022558A">
        <w:rPr>
          <w:rFonts w:cs="Arial"/>
          <w:sz w:val="24"/>
          <w:szCs w:val="24"/>
        </w:rPr>
        <w:t>.</w:t>
      </w:r>
      <w:r w:rsidR="00503909">
        <w:rPr>
          <w:rStyle w:val="FootnoteReference"/>
          <w:rFonts w:cs="Arial"/>
          <w:sz w:val="24"/>
          <w:szCs w:val="24"/>
        </w:rPr>
        <w:footnoteReference w:id="25"/>
      </w:r>
      <w:r w:rsidR="00FB2E41">
        <w:rPr>
          <w:rFonts w:cs="Arial"/>
          <w:sz w:val="24"/>
          <w:szCs w:val="24"/>
        </w:rPr>
        <w:t xml:space="preserve"> </w:t>
      </w:r>
    </w:p>
    <w:p w14:paraId="4834EFCF" w14:textId="4ABDE990" w:rsidR="00CB236A" w:rsidRDefault="00CB236A" w:rsidP="00CB236A">
      <w:pPr>
        <w:spacing w:after="0" w:line="360" w:lineRule="auto"/>
        <w:rPr>
          <w:rFonts w:cs="Arial"/>
          <w:sz w:val="24"/>
          <w:szCs w:val="24"/>
        </w:rPr>
      </w:pPr>
      <w:r>
        <w:rPr>
          <w:rFonts w:cs="Arial"/>
          <w:sz w:val="24"/>
          <w:szCs w:val="24"/>
        </w:rPr>
        <w:t>In that momentous upheaval, that dramatic spiritual awakening, Hamann was convicted of two things</w:t>
      </w:r>
      <w:r w:rsidR="005A2B13">
        <w:rPr>
          <w:rFonts w:cs="Arial"/>
          <w:sz w:val="24"/>
          <w:szCs w:val="24"/>
        </w:rPr>
        <w:t xml:space="preserve">: </w:t>
      </w:r>
      <w:r>
        <w:rPr>
          <w:rFonts w:cs="Arial"/>
          <w:sz w:val="24"/>
          <w:szCs w:val="24"/>
        </w:rPr>
        <w:t>his own sin of fratricide and God’s grace for him as the murderer of His Son. Then in his broken heart he heard how the blood of Jesus</w:t>
      </w:r>
      <w:r w:rsidR="005A2B13">
        <w:rPr>
          <w:rFonts w:cs="Arial"/>
          <w:sz w:val="24"/>
          <w:szCs w:val="24"/>
        </w:rPr>
        <w:t>,</w:t>
      </w:r>
      <w:r>
        <w:rPr>
          <w:rFonts w:cs="Arial"/>
          <w:sz w:val="24"/>
          <w:szCs w:val="24"/>
        </w:rPr>
        <w:t xml:space="preserve"> which called out to God for vengeance</w:t>
      </w:r>
      <w:r w:rsidR="005A2B13">
        <w:rPr>
          <w:rFonts w:cs="Arial"/>
          <w:sz w:val="24"/>
          <w:szCs w:val="24"/>
        </w:rPr>
        <w:t>,</w:t>
      </w:r>
      <w:r>
        <w:rPr>
          <w:rFonts w:cs="Arial"/>
          <w:sz w:val="24"/>
          <w:szCs w:val="24"/>
        </w:rPr>
        <w:t xml:space="preserve"> was also proclaiming God’s grace and love to him there. That broke his blind, hard, rocky, misguided, stubborn heart, and he surrendered it to God for recreation by his Spirit. God poured him out, he says, “from one vessel into another</w:t>
      </w:r>
      <w:r w:rsidR="005A2B13">
        <w:rPr>
          <w:rFonts w:cs="Arial"/>
          <w:sz w:val="24"/>
          <w:szCs w:val="24"/>
        </w:rPr>
        <w:t>.</w:t>
      </w:r>
      <w:r>
        <w:rPr>
          <w:rFonts w:cs="Arial"/>
          <w:sz w:val="24"/>
          <w:szCs w:val="24"/>
        </w:rPr>
        <w:t>”</w:t>
      </w:r>
      <w:r>
        <w:rPr>
          <w:rStyle w:val="FootnoteReference"/>
          <w:rFonts w:cs="Arial"/>
          <w:sz w:val="24"/>
          <w:szCs w:val="24"/>
        </w:rPr>
        <w:footnoteReference w:id="26"/>
      </w:r>
    </w:p>
    <w:p w14:paraId="31E0ACDF" w14:textId="510D758B" w:rsidR="00CB236A" w:rsidRDefault="0022558A" w:rsidP="00CB236A">
      <w:pPr>
        <w:spacing w:after="0" w:line="360" w:lineRule="auto"/>
        <w:rPr>
          <w:sz w:val="24"/>
          <w:szCs w:val="24"/>
        </w:rPr>
      </w:pPr>
      <w:r>
        <w:rPr>
          <w:rFonts w:cs="Arial"/>
          <w:sz w:val="24"/>
          <w:szCs w:val="24"/>
        </w:rPr>
        <w:t xml:space="preserve"> </w:t>
      </w:r>
      <w:r w:rsidR="00CB236A">
        <w:rPr>
          <w:rFonts w:cs="Arial"/>
          <w:sz w:val="24"/>
          <w:szCs w:val="24"/>
        </w:rPr>
        <w:tab/>
        <w:t xml:space="preserve">After that event he continued to read the Bible receptively </w:t>
      </w:r>
      <w:r w:rsidR="00187CC1">
        <w:rPr>
          <w:rFonts w:cs="Arial"/>
          <w:sz w:val="24"/>
          <w:szCs w:val="24"/>
        </w:rPr>
        <w:t xml:space="preserve">from March 18-20 April </w:t>
      </w:r>
      <w:r w:rsidR="00CB236A">
        <w:rPr>
          <w:rFonts w:cs="Arial"/>
          <w:sz w:val="24"/>
          <w:szCs w:val="24"/>
        </w:rPr>
        <w:t>and record</w:t>
      </w:r>
      <w:r w:rsidR="005A2B13">
        <w:rPr>
          <w:rFonts w:cs="Arial"/>
          <w:sz w:val="24"/>
          <w:szCs w:val="24"/>
        </w:rPr>
        <w:t>ed</w:t>
      </w:r>
      <w:r w:rsidR="00CB236A">
        <w:rPr>
          <w:rFonts w:cs="Arial"/>
          <w:sz w:val="24"/>
          <w:szCs w:val="24"/>
        </w:rPr>
        <w:t xml:space="preserve"> the fruit of his meditations in an outburst of creative energy. Then, when he had completed the “Biblical Meditations</w:t>
      </w:r>
      <w:r w:rsidR="005A2B13">
        <w:rPr>
          <w:rFonts w:cs="Arial"/>
          <w:sz w:val="24"/>
          <w:szCs w:val="24"/>
        </w:rPr>
        <w:t>,</w:t>
      </w:r>
      <w:r w:rsidR="00CB236A">
        <w:rPr>
          <w:rFonts w:cs="Arial"/>
          <w:sz w:val="24"/>
          <w:szCs w:val="24"/>
        </w:rPr>
        <w:t>”</w:t>
      </w:r>
      <w:r w:rsidR="005A2B13">
        <w:rPr>
          <w:rFonts w:cs="Arial"/>
          <w:sz w:val="24"/>
          <w:szCs w:val="24"/>
        </w:rPr>
        <w:t xml:space="preserve"> </w:t>
      </w:r>
      <w:r w:rsidR="00CB236A">
        <w:rPr>
          <w:rFonts w:cs="Arial"/>
          <w:sz w:val="24"/>
          <w:szCs w:val="24"/>
        </w:rPr>
        <w:t>he recorded the  “Thoughts on the Course of my Life” from 21-25 April</w:t>
      </w:r>
      <w:r w:rsidR="005A2B13">
        <w:rPr>
          <w:rFonts w:cs="Arial"/>
          <w:sz w:val="24"/>
          <w:szCs w:val="24"/>
        </w:rPr>
        <w:t>;</w:t>
      </w:r>
      <w:r w:rsidR="00CB236A">
        <w:rPr>
          <w:rFonts w:cs="Arial"/>
          <w:sz w:val="24"/>
          <w:szCs w:val="24"/>
        </w:rPr>
        <w:t xml:space="preserve"> followed by “Thoughts on Church Hymns” from 29 April to 6 May</w:t>
      </w:r>
      <w:r w:rsidR="005A2B13">
        <w:rPr>
          <w:rFonts w:cs="Arial"/>
          <w:sz w:val="24"/>
          <w:szCs w:val="24"/>
        </w:rPr>
        <w:t xml:space="preserve">; </w:t>
      </w:r>
      <w:r w:rsidR="00CB236A">
        <w:rPr>
          <w:rFonts w:cs="Arial"/>
          <w:sz w:val="24"/>
          <w:szCs w:val="24"/>
        </w:rPr>
        <w:t>a sermon “Deuteronomy 30:11-14 together with Romans 10:4-10” on Sunday 7 May</w:t>
      </w:r>
      <w:r w:rsidR="005A2B13">
        <w:rPr>
          <w:rFonts w:cs="Arial"/>
          <w:sz w:val="24"/>
          <w:szCs w:val="24"/>
        </w:rPr>
        <w:t>;</w:t>
      </w:r>
      <w:r w:rsidR="00CB236A">
        <w:rPr>
          <w:rFonts w:cs="Arial"/>
          <w:sz w:val="24"/>
          <w:szCs w:val="24"/>
        </w:rPr>
        <w:t xml:space="preserve"> “Fragments” on 16 May</w:t>
      </w:r>
      <w:r w:rsidR="005A2B13">
        <w:rPr>
          <w:rFonts w:cs="Arial"/>
          <w:sz w:val="24"/>
          <w:szCs w:val="24"/>
        </w:rPr>
        <w:t>;</w:t>
      </w:r>
      <w:r w:rsidR="00CB236A">
        <w:rPr>
          <w:rFonts w:cs="Arial"/>
          <w:sz w:val="24"/>
          <w:szCs w:val="24"/>
        </w:rPr>
        <w:t xml:space="preserve"> the undated “</w:t>
      </w:r>
      <w:r w:rsidR="00CB236A">
        <w:rPr>
          <w:sz w:val="24"/>
          <w:szCs w:val="24"/>
        </w:rPr>
        <w:t>Meditations on Newton’s Study on Prophecies”</w:t>
      </w:r>
      <w:r w:rsidR="00CB236A">
        <w:rPr>
          <w:rFonts w:cs="Arial"/>
          <w:sz w:val="24"/>
          <w:szCs w:val="24"/>
        </w:rPr>
        <w:t xml:space="preserve"> and the first part of “Further Thoughts on the Course of my Life” before he left London by sea on June 27 and arrived Riga on July 16. </w:t>
      </w:r>
      <w:r w:rsidR="005A2B13">
        <w:rPr>
          <w:rFonts w:cs="Arial"/>
          <w:sz w:val="24"/>
          <w:szCs w:val="24"/>
        </w:rPr>
        <w:t>T</w:t>
      </w:r>
      <w:r w:rsidR="00CB236A">
        <w:rPr>
          <w:rFonts w:cs="Arial"/>
          <w:sz w:val="24"/>
          <w:szCs w:val="24"/>
        </w:rPr>
        <w:t>here he added some further thoughts on his life and an undated personal prayer of supplication and intercession for his own devotional use.</w:t>
      </w:r>
      <w:r w:rsidR="00CB236A">
        <w:rPr>
          <w:sz w:val="24"/>
          <w:szCs w:val="24"/>
        </w:rPr>
        <w:t xml:space="preserve"> </w:t>
      </w:r>
    </w:p>
    <w:p w14:paraId="1354A43B" w14:textId="1DB826CF" w:rsidR="00CB236A" w:rsidRDefault="00CB236A" w:rsidP="00CB236A">
      <w:pPr>
        <w:spacing w:after="0" w:line="360" w:lineRule="auto"/>
        <w:rPr>
          <w:sz w:val="24"/>
          <w:szCs w:val="24"/>
        </w:rPr>
      </w:pPr>
      <w:r>
        <w:rPr>
          <w:sz w:val="24"/>
          <w:szCs w:val="24"/>
        </w:rPr>
        <w:tab/>
        <w:t xml:space="preserve">This collection of documents that make up the </w:t>
      </w:r>
      <w:r>
        <w:rPr>
          <w:i/>
          <w:sz w:val="24"/>
          <w:szCs w:val="24"/>
        </w:rPr>
        <w:t>London Writings</w:t>
      </w:r>
      <w:r>
        <w:rPr>
          <w:sz w:val="24"/>
          <w:szCs w:val="24"/>
        </w:rPr>
        <w:t xml:space="preserve"> w</w:t>
      </w:r>
      <w:r w:rsidR="00060AF6">
        <w:rPr>
          <w:sz w:val="24"/>
          <w:szCs w:val="24"/>
        </w:rPr>
        <w:t>as</w:t>
      </w:r>
      <w:r>
        <w:rPr>
          <w:sz w:val="24"/>
          <w:szCs w:val="24"/>
        </w:rPr>
        <w:t xml:space="preserve"> never meant for publication, nor </w:t>
      </w:r>
      <w:r w:rsidR="00420F04">
        <w:rPr>
          <w:sz w:val="24"/>
          <w:szCs w:val="24"/>
        </w:rPr>
        <w:t>did he</w:t>
      </w:r>
      <w:r>
        <w:rPr>
          <w:sz w:val="24"/>
          <w:szCs w:val="24"/>
        </w:rPr>
        <w:t xml:space="preserve"> ever publish</w:t>
      </w:r>
      <w:r w:rsidR="00E047A9">
        <w:rPr>
          <w:sz w:val="24"/>
          <w:szCs w:val="24"/>
        </w:rPr>
        <w:t xml:space="preserve"> </w:t>
      </w:r>
      <w:r w:rsidR="00420F04">
        <w:rPr>
          <w:sz w:val="24"/>
          <w:szCs w:val="24"/>
        </w:rPr>
        <w:t>them</w:t>
      </w:r>
      <w:r>
        <w:rPr>
          <w:sz w:val="24"/>
          <w:szCs w:val="24"/>
        </w:rPr>
        <w:t xml:space="preserve">. He wrote them primarily for himself as a personal account to document his spiritual </w:t>
      </w:r>
      <w:r w:rsidR="00C220E7">
        <w:rPr>
          <w:sz w:val="24"/>
          <w:szCs w:val="24"/>
        </w:rPr>
        <w:t xml:space="preserve">awakening and </w:t>
      </w:r>
      <w:r>
        <w:rPr>
          <w:sz w:val="24"/>
          <w:szCs w:val="24"/>
        </w:rPr>
        <w:t xml:space="preserve">reorientation. But he </w:t>
      </w:r>
      <w:r w:rsidR="00187CC1">
        <w:rPr>
          <w:sz w:val="24"/>
          <w:szCs w:val="24"/>
        </w:rPr>
        <w:t xml:space="preserve">did </w:t>
      </w:r>
      <w:r>
        <w:rPr>
          <w:sz w:val="24"/>
          <w:szCs w:val="24"/>
        </w:rPr>
        <w:t>share</w:t>
      </w:r>
      <w:r w:rsidR="00187CC1">
        <w:rPr>
          <w:sz w:val="24"/>
          <w:szCs w:val="24"/>
        </w:rPr>
        <w:t xml:space="preserve"> his</w:t>
      </w:r>
      <w:r>
        <w:rPr>
          <w:sz w:val="24"/>
          <w:szCs w:val="24"/>
        </w:rPr>
        <w:t xml:space="preserve"> </w:t>
      </w:r>
      <w:r w:rsidR="00187CC1">
        <w:rPr>
          <w:rFonts w:cs="Arial"/>
          <w:sz w:val="24"/>
          <w:szCs w:val="24"/>
        </w:rPr>
        <w:t>“Thoughts on the Course of my Life”</w:t>
      </w:r>
      <w:r>
        <w:rPr>
          <w:sz w:val="24"/>
          <w:szCs w:val="24"/>
        </w:rPr>
        <w:t xml:space="preserve"> with his father and brother as well as his two best friends Berens and Lindner, to explain how and why he had changed.</w:t>
      </w:r>
      <w:r>
        <w:rPr>
          <w:rStyle w:val="FootnoteReference"/>
          <w:sz w:val="24"/>
          <w:szCs w:val="24"/>
        </w:rPr>
        <w:footnoteReference w:id="27"/>
      </w:r>
      <w:r>
        <w:rPr>
          <w:sz w:val="24"/>
          <w:szCs w:val="24"/>
        </w:rPr>
        <w:t xml:space="preserve"> We do not know what his father and brother thought of them, but we do know that his best friend and employer Berens was most alarmed when he read what </w:t>
      </w:r>
      <w:r w:rsidR="00EB472C">
        <w:rPr>
          <w:sz w:val="24"/>
          <w:szCs w:val="24"/>
        </w:rPr>
        <w:t>Hamann had written. In fact, Hamann’s</w:t>
      </w:r>
      <w:r>
        <w:rPr>
          <w:sz w:val="24"/>
          <w:szCs w:val="24"/>
        </w:rPr>
        <w:t xml:space="preserve"> </w:t>
      </w:r>
      <w:r>
        <w:rPr>
          <w:i/>
          <w:sz w:val="24"/>
          <w:szCs w:val="24"/>
        </w:rPr>
        <w:t>Schwärmerei</w:t>
      </w:r>
      <w:r>
        <w:rPr>
          <w:sz w:val="24"/>
          <w:szCs w:val="24"/>
        </w:rPr>
        <w:t>, his tasteless, irrational religious fanaticism nauseated him. This is how Hamann defends himself against Berens’ charges of neurotic, self-righteous misanthropy in a letter to his brother:</w:t>
      </w:r>
    </w:p>
    <w:p w14:paraId="312D2E45" w14:textId="217FF09E" w:rsidR="00CB236A" w:rsidRPr="00C42BE9" w:rsidRDefault="00CB236A" w:rsidP="00CB236A">
      <w:pPr>
        <w:spacing w:after="0" w:line="360" w:lineRule="auto"/>
        <w:ind w:left="720"/>
        <w:rPr>
          <w:b/>
          <w:sz w:val="24"/>
          <w:szCs w:val="24"/>
        </w:rPr>
      </w:pPr>
      <w:r w:rsidRPr="00C42BE9">
        <w:rPr>
          <w:b/>
          <w:sz w:val="24"/>
          <w:szCs w:val="24"/>
        </w:rPr>
        <w:lastRenderedPageBreak/>
        <w:t xml:space="preserve">God does not wish to hear us, to receive us, and to know us except in his Son </w:t>
      </w:r>
      <w:r w:rsidR="003B1D35" w:rsidRPr="00C42BE9">
        <w:rPr>
          <w:b/>
          <w:sz w:val="24"/>
          <w:szCs w:val="24"/>
        </w:rPr>
        <w:t xml:space="preserve">. . . . </w:t>
      </w:r>
      <w:r w:rsidRPr="00C42BE9">
        <w:rPr>
          <w:b/>
          <w:sz w:val="24"/>
          <w:szCs w:val="24"/>
        </w:rPr>
        <w:t xml:space="preserve">I write to you not as an enthusiast [Schwärmer], not as a Pharisee, but as a brother, who could not love you as long as he did not know and love God; but who now wishes you well with all his heart, and since he has learned to pray, will not forget to pray for you too. </w:t>
      </w:r>
      <w:r w:rsidR="003B1D35" w:rsidRPr="00C42BE9">
        <w:rPr>
          <w:b/>
          <w:sz w:val="24"/>
          <w:szCs w:val="24"/>
        </w:rPr>
        <w:t>. . .</w:t>
      </w:r>
      <w:r w:rsidRPr="00C42BE9">
        <w:rPr>
          <w:b/>
          <w:sz w:val="24"/>
          <w:szCs w:val="24"/>
        </w:rPr>
        <w:t>One’s heart loves one’s brothers through God alone</w:t>
      </w:r>
      <w:r w:rsidR="003B1D35" w:rsidRPr="00C42BE9">
        <w:rPr>
          <w:b/>
          <w:sz w:val="24"/>
          <w:szCs w:val="24"/>
        </w:rPr>
        <w:t>. . . .</w:t>
      </w:r>
      <w:r w:rsidRPr="00C42BE9">
        <w:rPr>
          <w:b/>
          <w:sz w:val="24"/>
          <w:szCs w:val="24"/>
        </w:rPr>
        <w:t>If we do not know Jesus, we have come no further than the pagans. As the apostle James says, all miracles, all mysteries, and all works of faith and true religion are united in the worthy name by which we are called Christians. This worthy name, by which we are called, is the only key of knowledge, which opens the heaven and the hell, the heights and the depths of the human heart.</w:t>
      </w:r>
      <w:r w:rsidR="003B1D35" w:rsidRPr="00C42BE9">
        <w:rPr>
          <w:b/>
          <w:sz w:val="24"/>
          <w:szCs w:val="24"/>
        </w:rPr>
        <w:t xml:space="preserve"> . . .</w:t>
      </w:r>
      <w:r w:rsidRPr="00C42BE9">
        <w:rPr>
          <w:b/>
          <w:sz w:val="24"/>
          <w:szCs w:val="24"/>
        </w:rPr>
        <w:t>Now I live in the world with pleasure and with a light heart, and know that godliness holds promise for this life and the life to come, and that it is useful for all things (1 Tim. 4: 8). Since I have come to know God’s Word as the medicine, as the wine, which alone is able to make our heart glad and our face to shine with oil, as the bread that strengthens the heart of man, I am neither a misanthrope, nor a hypochondriac, nor an accuser of my brethren, nor an Ishmael of divine providence</w:t>
      </w:r>
      <w:r w:rsidR="003B1D35" w:rsidRPr="00C42BE9">
        <w:rPr>
          <w:b/>
          <w:sz w:val="24"/>
          <w:szCs w:val="24"/>
        </w:rPr>
        <w:t>.</w:t>
      </w:r>
      <w:r w:rsidRPr="00C42BE9">
        <w:rPr>
          <w:rStyle w:val="FootnoteReference"/>
          <w:b/>
          <w:sz w:val="24"/>
          <w:szCs w:val="24"/>
        </w:rPr>
        <w:footnoteReference w:id="28"/>
      </w:r>
    </w:p>
    <w:p w14:paraId="2D54E7CE" w14:textId="78166A1A" w:rsidR="00CB236A" w:rsidRDefault="00CB236A" w:rsidP="00CB236A">
      <w:pPr>
        <w:spacing w:after="0" w:line="360" w:lineRule="auto"/>
        <w:rPr>
          <w:sz w:val="24"/>
          <w:szCs w:val="24"/>
        </w:rPr>
      </w:pPr>
      <w:r>
        <w:rPr>
          <w:sz w:val="24"/>
          <w:szCs w:val="24"/>
        </w:rPr>
        <w:t xml:space="preserve">The upshot of that clash </w:t>
      </w:r>
      <w:r w:rsidR="003B1D35">
        <w:rPr>
          <w:sz w:val="24"/>
          <w:szCs w:val="24"/>
        </w:rPr>
        <w:t xml:space="preserve">with Berens </w:t>
      </w:r>
      <w:r>
        <w:rPr>
          <w:sz w:val="24"/>
          <w:szCs w:val="24"/>
        </w:rPr>
        <w:t xml:space="preserve">was that Hamann failed to gain permission to marry his sister Katharina and ceased to be employed by the Berens family merchant firm in Riga. </w:t>
      </w:r>
    </w:p>
    <w:p w14:paraId="2D4DA267" w14:textId="03D7E2FB" w:rsidR="00CB236A" w:rsidRDefault="00CB236A" w:rsidP="00CB236A">
      <w:pPr>
        <w:spacing w:after="0" w:line="360" w:lineRule="auto"/>
        <w:rPr>
          <w:sz w:val="24"/>
          <w:szCs w:val="24"/>
          <w:u w:val="single"/>
        </w:rPr>
      </w:pPr>
      <w:r>
        <w:rPr>
          <w:sz w:val="24"/>
          <w:szCs w:val="24"/>
        </w:rPr>
        <w:tab/>
        <w:t>In late 1759 Hamann returned to K</w:t>
      </w:r>
      <w:r>
        <w:rPr>
          <w:rFonts w:cstheme="minorHAnsi"/>
          <w:sz w:val="24"/>
          <w:szCs w:val="24"/>
        </w:rPr>
        <w:t xml:space="preserve">önigsberg to live with his widowed father and his housekeeper Anna Regina Schumacher, an uneducated peasant girl who eventually became </w:t>
      </w:r>
      <w:r w:rsidR="003B1D35">
        <w:rPr>
          <w:rFonts w:cstheme="minorHAnsi"/>
          <w:sz w:val="24"/>
          <w:szCs w:val="24"/>
        </w:rPr>
        <w:t xml:space="preserve">Hamann’s </w:t>
      </w:r>
      <w:r>
        <w:rPr>
          <w:rFonts w:cstheme="minorHAnsi"/>
          <w:sz w:val="24"/>
          <w:szCs w:val="24"/>
        </w:rPr>
        <w:t>common law wife. After a period of extensive reading and intense study to consolidate his spiritual reorientation, some short-lived jobs</w:t>
      </w:r>
      <w:r w:rsidR="007F7792">
        <w:rPr>
          <w:rFonts w:cstheme="minorHAnsi"/>
          <w:sz w:val="24"/>
          <w:szCs w:val="24"/>
        </w:rPr>
        <w:t>,</w:t>
      </w:r>
      <w:r>
        <w:rPr>
          <w:rFonts w:cstheme="minorHAnsi"/>
          <w:sz w:val="24"/>
          <w:szCs w:val="24"/>
        </w:rPr>
        <w:t xml:space="preserve"> and further travel, he eventually gained steady employment as a civil servant with the Prussian government. He began to work as a clerk in the taxation office in 1767 and then became the superintendent of the customs office from 1777 to his retirement in 1787.</w:t>
      </w:r>
    </w:p>
    <w:p w14:paraId="24BBBF44" w14:textId="2CA63304" w:rsidR="00547C54" w:rsidRDefault="00CB236A" w:rsidP="000E1069">
      <w:pPr>
        <w:spacing w:after="0" w:line="360" w:lineRule="auto"/>
        <w:rPr>
          <w:sz w:val="24"/>
          <w:szCs w:val="24"/>
        </w:rPr>
      </w:pPr>
      <w:r>
        <w:rPr>
          <w:sz w:val="24"/>
          <w:szCs w:val="24"/>
        </w:rPr>
        <w:tab/>
        <w:t xml:space="preserve">Hamann’s career as a man of letters began in 1759. It was triggered by the negative reception of his </w:t>
      </w:r>
      <w:r>
        <w:rPr>
          <w:i/>
          <w:sz w:val="24"/>
          <w:szCs w:val="24"/>
        </w:rPr>
        <w:t xml:space="preserve">London Writings. </w:t>
      </w:r>
      <w:r>
        <w:rPr>
          <w:sz w:val="24"/>
          <w:szCs w:val="24"/>
        </w:rPr>
        <w:t xml:space="preserve">His best friend, Christoph Berens, was so disgusted by </w:t>
      </w:r>
      <w:r w:rsidR="007F7792">
        <w:rPr>
          <w:sz w:val="24"/>
          <w:szCs w:val="24"/>
        </w:rPr>
        <w:t>Hamann’s</w:t>
      </w:r>
      <w:r w:rsidR="00187CC1">
        <w:rPr>
          <w:sz w:val="24"/>
          <w:szCs w:val="24"/>
        </w:rPr>
        <w:t xml:space="preserve"> </w:t>
      </w:r>
      <w:r>
        <w:rPr>
          <w:sz w:val="24"/>
          <w:szCs w:val="24"/>
        </w:rPr>
        <w:t xml:space="preserve">religious fanaticism and its apparent rejection of reason that he enlisted the help of </w:t>
      </w:r>
      <w:r>
        <w:rPr>
          <w:sz w:val="24"/>
          <w:szCs w:val="24"/>
        </w:rPr>
        <w:lastRenderedPageBreak/>
        <w:t>their mutual friend, th</w:t>
      </w:r>
      <w:r w:rsidR="00A900DF">
        <w:rPr>
          <w:sz w:val="24"/>
          <w:szCs w:val="24"/>
        </w:rPr>
        <w:t xml:space="preserve">e philosopher Immanuel Kant, </w:t>
      </w:r>
      <w:r>
        <w:rPr>
          <w:sz w:val="24"/>
          <w:szCs w:val="24"/>
        </w:rPr>
        <w:t xml:space="preserve">to knock some sense into his brain-washed mind and reclaim him to their common cause. That project was an utter failure. It was, in fact, counterproductive, for it showed how little they had in common spiritually, even though they seemed to be very much on the same page intellectually. </w:t>
      </w:r>
      <w:r w:rsidR="007F7792">
        <w:rPr>
          <w:sz w:val="24"/>
          <w:szCs w:val="24"/>
        </w:rPr>
        <w:t>This effort</w:t>
      </w:r>
      <w:r>
        <w:rPr>
          <w:sz w:val="24"/>
          <w:szCs w:val="24"/>
        </w:rPr>
        <w:t xml:space="preserve"> was the catalyst for </w:t>
      </w:r>
      <w:r w:rsidR="007F7792">
        <w:rPr>
          <w:sz w:val="24"/>
          <w:szCs w:val="24"/>
        </w:rPr>
        <w:t xml:space="preserve">Hamann’s </w:t>
      </w:r>
      <w:r>
        <w:rPr>
          <w:sz w:val="24"/>
          <w:szCs w:val="24"/>
        </w:rPr>
        <w:t xml:space="preserve">first major </w:t>
      </w:r>
      <w:r w:rsidR="007F7792">
        <w:rPr>
          <w:sz w:val="24"/>
          <w:szCs w:val="24"/>
        </w:rPr>
        <w:t>publication</w:t>
      </w:r>
      <w:r>
        <w:rPr>
          <w:sz w:val="24"/>
          <w:szCs w:val="24"/>
        </w:rPr>
        <w:t xml:space="preserve">, the </w:t>
      </w:r>
      <w:r>
        <w:rPr>
          <w:i/>
          <w:sz w:val="24"/>
          <w:szCs w:val="24"/>
        </w:rPr>
        <w:t>Socratic Memorabilia</w:t>
      </w:r>
      <w:r w:rsidR="007F7792">
        <w:rPr>
          <w:i/>
          <w:sz w:val="24"/>
          <w:szCs w:val="24"/>
        </w:rPr>
        <w:t>,</w:t>
      </w:r>
      <w:r>
        <w:rPr>
          <w:i/>
          <w:sz w:val="24"/>
          <w:szCs w:val="24"/>
        </w:rPr>
        <w:t xml:space="preserve"> </w:t>
      </w:r>
      <w:r>
        <w:rPr>
          <w:sz w:val="24"/>
          <w:szCs w:val="24"/>
        </w:rPr>
        <w:t>and his subsequent work as an ironic, provocative critic, or, to use his own term, a metacritic of what we now know as the Enlightenment.</w:t>
      </w:r>
      <w:r>
        <w:rPr>
          <w:rStyle w:val="FootnoteReference"/>
          <w:sz w:val="24"/>
          <w:szCs w:val="24"/>
        </w:rPr>
        <w:footnoteReference w:id="29"/>
      </w:r>
    </w:p>
    <w:p w14:paraId="6606C090" w14:textId="0920430C" w:rsidR="008C61B3" w:rsidRDefault="00503628" w:rsidP="000E1069">
      <w:pPr>
        <w:pStyle w:val="ListParagraph"/>
        <w:spacing w:after="0" w:line="360" w:lineRule="auto"/>
        <w:ind w:left="0"/>
        <w:jc w:val="center"/>
        <w:rPr>
          <w:b/>
          <w:sz w:val="28"/>
          <w:szCs w:val="28"/>
        </w:rPr>
      </w:pPr>
      <w:r>
        <w:rPr>
          <w:b/>
          <w:sz w:val="28"/>
          <w:szCs w:val="28"/>
        </w:rPr>
        <w:t>T</w:t>
      </w:r>
      <w:r w:rsidR="008C61B3">
        <w:rPr>
          <w:b/>
          <w:sz w:val="28"/>
          <w:szCs w:val="28"/>
        </w:rPr>
        <w:t>he Nature of the London Writings</w:t>
      </w:r>
    </w:p>
    <w:p w14:paraId="2C164289" w14:textId="653C4D2C" w:rsidR="008C61B3" w:rsidRDefault="008C61B3" w:rsidP="008C61B3">
      <w:pPr>
        <w:pStyle w:val="ListParagraph"/>
        <w:spacing w:after="0" w:line="360" w:lineRule="auto"/>
        <w:ind w:left="0"/>
        <w:rPr>
          <w:sz w:val="24"/>
          <w:szCs w:val="24"/>
        </w:rPr>
      </w:pPr>
      <w:r>
        <w:rPr>
          <w:sz w:val="24"/>
          <w:szCs w:val="24"/>
        </w:rPr>
        <w:t>On a cursory reading</w:t>
      </w:r>
      <w:r w:rsidR="00503628">
        <w:rPr>
          <w:sz w:val="24"/>
          <w:szCs w:val="24"/>
        </w:rPr>
        <w:t>,</w:t>
      </w:r>
      <w:r>
        <w:rPr>
          <w:sz w:val="24"/>
          <w:szCs w:val="24"/>
        </w:rPr>
        <w:t xml:space="preserve"> it is hard to discover the nature and unity of the </w:t>
      </w:r>
      <w:r w:rsidRPr="00167F24">
        <w:rPr>
          <w:i/>
          <w:sz w:val="24"/>
          <w:szCs w:val="24"/>
        </w:rPr>
        <w:t>London Writings</w:t>
      </w:r>
      <w:r>
        <w:rPr>
          <w:sz w:val="24"/>
          <w:szCs w:val="24"/>
        </w:rPr>
        <w:t>. They vary so greatly in every respect that it is not obvious what kind of texts they are and how they cohere. Each is written in a different genre for a different purpose. They differ greatly in length</w:t>
      </w:r>
      <w:r w:rsidR="00503628">
        <w:rPr>
          <w:sz w:val="24"/>
          <w:szCs w:val="24"/>
        </w:rPr>
        <w:t>,</w:t>
      </w:r>
      <w:r>
        <w:rPr>
          <w:sz w:val="24"/>
          <w:szCs w:val="24"/>
        </w:rPr>
        <w:t xml:space="preserve"> from two pages</w:t>
      </w:r>
      <w:r w:rsidR="00503628">
        <w:rPr>
          <w:sz w:val="24"/>
          <w:szCs w:val="24"/>
        </w:rPr>
        <w:t>,</w:t>
      </w:r>
      <w:r>
        <w:rPr>
          <w:sz w:val="24"/>
          <w:szCs w:val="24"/>
        </w:rPr>
        <w:t xml:space="preserve"> in the case of </w:t>
      </w:r>
      <w:r w:rsidR="00503628">
        <w:rPr>
          <w:sz w:val="24"/>
          <w:szCs w:val="24"/>
        </w:rPr>
        <w:t>“O</w:t>
      </w:r>
      <w:r>
        <w:rPr>
          <w:sz w:val="24"/>
          <w:szCs w:val="24"/>
        </w:rPr>
        <w:t xml:space="preserve">n the </w:t>
      </w:r>
      <w:r w:rsidR="00503628">
        <w:rPr>
          <w:sz w:val="24"/>
          <w:szCs w:val="24"/>
        </w:rPr>
        <w:t>I</w:t>
      </w:r>
      <w:r>
        <w:rPr>
          <w:sz w:val="24"/>
          <w:szCs w:val="24"/>
        </w:rPr>
        <w:t xml:space="preserve">nterpretation of </w:t>
      </w:r>
      <w:r w:rsidR="00503628">
        <w:rPr>
          <w:sz w:val="24"/>
          <w:szCs w:val="24"/>
        </w:rPr>
        <w:t>S</w:t>
      </w:r>
      <w:r>
        <w:rPr>
          <w:sz w:val="24"/>
          <w:szCs w:val="24"/>
        </w:rPr>
        <w:t xml:space="preserve">acred </w:t>
      </w:r>
      <w:r w:rsidR="00503628">
        <w:rPr>
          <w:sz w:val="24"/>
          <w:szCs w:val="24"/>
        </w:rPr>
        <w:t>S</w:t>
      </w:r>
      <w:r>
        <w:rPr>
          <w:sz w:val="24"/>
          <w:szCs w:val="24"/>
        </w:rPr>
        <w:t>cripture</w:t>
      </w:r>
      <w:r w:rsidR="00503628">
        <w:rPr>
          <w:sz w:val="24"/>
          <w:szCs w:val="24"/>
        </w:rPr>
        <w:t>,”</w:t>
      </w:r>
      <w:r>
        <w:rPr>
          <w:sz w:val="24"/>
          <w:szCs w:val="24"/>
        </w:rPr>
        <w:t xml:space="preserve"> t</w:t>
      </w:r>
      <w:r w:rsidR="00A900DF">
        <w:rPr>
          <w:sz w:val="24"/>
          <w:szCs w:val="24"/>
        </w:rPr>
        <w:t>o 256 pages</w:t>
      </w:r>
      <w:r w:rsidR="00503628">
        <w:rPr>
          <w:sz w:val="24"/>
          <w:szCs w:val="24"/>
        </w:rPr>
        <w:t>,</w:t>
      </w:r>
      <w:r w:rsidR="00A900DF">
        <w:rPr>
          <w:sz w:val="24"/>
          <w:szCs w:val="24"/>
        </w:rPr>
        <w:t xml:space="preserve"> in the case of </w:t>
      </w:r>
      <w:r w:rsidR="00503628">
        <w:rPr>
          <w:sz w:val="24"/>
          <w:szCs w:val="24"/>
        </w:rPr>
        <w:t>“</w:t>
      </w:r>
      <w:r w:rsidR="00A900DF">
        <w:rPr>
          <w:sz w:val="24"/>
          <w:szCs w:val="24"/>
        </w:rPr>
        <w:t>B</w:t>
      </w:r>
      <w:r>
        <w:rPr>
          <w:sz w:val="24"/>
          <w:szCs w:val="24"/>
        </w:rPr>
        <w:t xml:space="preserve">iblical </w:t>
      </w:r>
      <w:r w:rsidR="00503628">
        <w:rPr>
          <w:sz w:val="24"/>
          <w:szCs w:val="24"/>
        </w:rPr>
        <w:t>M</w:t>
      </w:r>
      <w:r>
        <w:rPr>
          <w:sz w:val="24"/>
          <w:szCs w:val="24"/>
        </w:rPr>
        <w:t>editations.</w:t>
      </w:r>
      <w:r w:rsidR="00503628">
        <w:rPr>
          <w:sz w:val="24"/>
          <w:szCs w:val="24"/>
        </w:rPr>
        <w:t>”</w:t>
      </w:r>
      <w:r>
        <w:rPr>
          <w:sz w:val="24"/>
          <w:szCs w:val="24"/>
        </w:rPr>
        <w:t xml:space="preserve"> Taken together</w:t>
      </w:r>
      <w:r w:rsidR="00503628">
        <w:rPr>
          <w:sz w:val="24"/>
          <w:szCs w:val="24"/>
        </w:rPr>
        <w:t>,</w:t>
      </w:r>
      <w:r>
        <w:rPr>
          <w:sz w:val="24"/>
          <w:szCs w:val="24"/>
        </w:rPr>
        <w:t xml:space="preserve"> </w:t>
      </w:r>
      <w:r w:rsidR="00503628">
        <w:rPr>
          <w:sz w:val="24"/>
          <w:szCs w:val="24"/>
        </w:rPr>
        <w:t xml:space="preserve">the </w:t>
      </w:r>
      <w:r w:rsidR="00503628" w:rsidRPr="00377A7C">
        <w:rPr>
          <w:i/>
          <w:iCs/>
          <w:sz w:val="24"/>
          <w:szCs w:val="24"/>
        </w:rPr>
        <w:t>London Writings</w:t>
      </w:r>
      <w:r w:rsidR="00503628">
        <w:rPr>
          <w:sz w:val="24"/>
          <w:szCs w:val="24"/>
        </w:rPr>
        <w:t xml:space="preserve"> </w:t>
      </w:r>
      <w:r>
        <w:rPr>
          <w:sz w:val="24"/>
          <w:szCs w:val="24"/>
        </w:rPr>
        <w:t xml:space="preserve">are what we would now call a spiritual journal, the product of reading the Bible </w:t>
      </w:r>
      <w:r w:rsidR="00260E13">
        <w:rPr>
          <w:sz w:val="24"/>
          <w:szCs w:val="24"/>
        </w:rPr>
        <w:t>with meditation and prayer</w:t>
      </w:r>
      <w:r w:rsidR="00755160">
        <w:rPr>
          <w:sz w:val="24"/>
          <w:szCs w:val="24"/>
        </w:rPr>
        <w:t xml:space="preserve"> meditation </w:t>
      </w:r>
      <w:r>
        <w:rPr>
          <w:sz w:val="24"/>
          <w:szCs w:val="24"/>
        </w:rPr>
        <w:t>and prayer. All of them are pe</w:t>
      </w:r>
      <w:r w:rsidR="00755160">
        <w:rPr>
          <w:sz w:val="24"/>
          <w:szCs w:val="24"/>
        </w:rPr>
        <w:t>rsonal devotional exercises</w:t>
      </w:r>
      <w:r>
        <w:rPr>
          <w:sz w:val="24"/>
          <w:szCs w:val="24"/>
        </w:rPr>
        <w:t xml:space="preserve">. </w:t>
      </w:r>
    </w:p>
    <w:p w14:paraId="6D033CA9" w14:textId="37E5B819" w:rsidR="008C61B3" w:rsidRDefault="008C61B3" w:rsidP="008C61B3">
      <w:pPr>
        <w:pStyle w:val="ListParagraph"/>
        <w:spacing w:after="0" w:line="360" w:lineRule="auto"/>
        <w:ind w:left="0" w:firstLine="720"/>
        <w:rPr>
          <w:sz w:val="24"/>
          <w:szCs w:val="24"/>
        </w:rPr>
      </w:pPr>
      <w:r>
        <w:rPr>
          <w:sz w:val="24"/>
          <w:szCs w:val="24"/>
        </w:rPr>
        <w:t xml:space="preserve">It is also hard </w:t>
      </w:r>
      <w:r w:rsidR="007A511A">
        <w:rPr>
          <w:sz w:val="24"/>
          <w:szCs w:val="24"/>
        </w:rPr>
        <w:t xml:space="preserve">to </w:t>
      </w:r>
      <w:r>
        <w:rPr>
          <w:sz w:val="24"/>
          <w:szCs w:val="24"/>
        </w:rPr>
        <w:t xml:space="preserve">discover any external and internal coherence in these nine disparate devotional documents that make up Hamann’s </w:t>
      </w:r>
      <w:r w:rsidRPr="00167F24">
        <w:rPr>
          <w:i/>
          <w:sz w:val="24"/>
          <w:szCs w:val="24"/>
        </w:rPr>
        <w:t>London Writings</w:t>
      </w:r>
      <w:r>
        <w:rPr>
          <w:sz w:val="24"/>
          <w:szCs w:val="24"/>
        </w:rPr>
        <w:t>. To be sure</w:t>
      </w:r>
      <w:r w:rsidR="00755160">
        <w:rPr>
          <w:sz w:val="24"/>
          <w:szCs w:val="24"/>
        </w:rPr>
        <w:t>,</w:t>
      </w:r>
      <w:r>
        <w:rPr>
          <w:sz w:val="24"/>
          <w:szCs w:val="24"/>
        </w:rPr>
        <w:t xml:space="preserve"> there are common themes and concerns that recur without any formal correlation. As </w:t>
      </w:r>
      <w:r w:rsidR="00431B98">
        <w:rPr>
          <w:sz w:val="24"/>
          <w:szCs w:val="24"/>
        </w:rPr>
        <w:t xml:space="preserve">F. H. </w:t>
      </w:r>
      <w:r>
        <w:rPr>
          <w:sz w:val="24"/>
          <w:szCs w:val="24"/>
        </w:rPr>
        <w:t>Jacobi, one of the first readers who recognized their unique value, observed, there is also a common spirit that pervades them. Yet, more evidently, there are two markers which show how they are interrelated.</w:t>
      </w:r>
    </w:p>
    <w:p w14:paraId="303B16C2" w14:textId="410F9E01" w:rsidR="008C61B3" w:rsidRDefault="008C61B3" w:rsidP="008C61B3">
      <w:pPr>
        <w:pStyle w:val="ListParagraph"/>
        <w:spacing w:after="0" w:line="360" w:lineRule="auto"/>
        <w:ind w:left="0"/>
        <w:rPr>
          <w:sz w:val="24"/>
          <w:szCs w:val="24"/>
        </w:rPr>
      </w:pPr>
      <w:r>
        <w:rPr>
          <w:sz w:val="24"/>
          <w:szCs w:val="24"/>
        </w:rPr>
        <w:tab/>
        <w:t>The first and most obvious of these are the chronological notes</w:t>
      </w:r>
      <w:r w:rsidR="008F3D5C">
        <w:rPr>
          <w:sz w:val="24"/>
          <w:szCs w:val="24"/>
        </w:rPr>
        <w:t>,</w:t>
      </w:r>
      <w:r>
        <w:rPr>
          <w:sz w:val="24"/>
          <w:szCs w:val="24"/>
        </w:rPr>
        <w:t xml:space="preserve"> which relate most of the</w:t>
      </w:r>
      <w:r w:rsidR="00AF2516">
        <w:rPr>
          <w:sz w:val="24"/>
          <w:szCs w:val="24"/>
        </w:rPr>
        <w:t xml:space="preserve"> writings</w:t>
      </w:r>
      <w:r>
        <w:rPr>
          <w:sz w:val="24"/>
          <w:szCs w:val="24"/>
        </w:rPr>
        <w:t xml:space="preserve"> sequentially to three months in Hamann’s life before and after his so-called conversion, the </w:t>
      </w:r>
      <w:r w:rsidR="00755160">
        <w:rPr>
          <w:sz w:val="24"/>
          <w:szCs w:val="24"/>
        </w:rPr>
        <w:t xml:space="preserve">spiritual </w:t>
      </w:r>
      <w:r>
        <w:rPr>
          <w:sz w:val="24"/>
          <w:szCs w:val="24"/>
        </w:rPr>
        <w:t xml:space="preserve">reorientation of his soul around God and His Word. Thus, after commencing with a new way of reading the Bible on March 13, 1758, he writes the “Biblical Meditations of a Christian” from </w:t>
      </w:r>
      <w:r w:rsidR="00AF2516">
        <w:rPr>
          <w:sz w:val="24"/>
          <w:szCs w:val="24"/>
        </w:rPr>
        <w:t xml:space="preserve">March </w:t>
      </w:r>
      <w:r>
        <w:rPr>
          <w:sz w:val="24"/>
          <w:szCs w:val="24"/>
        </w:rPr>
        <w:t xml:space="preserve">19 to </w:t>
      </w:r>
      <w:r w:rsidR="00AF2516">
        <w:rPr>
          <w:sz w:val="24"/>
          <w:szCs w:val="24"/>
        </w:rPr>
        <w:t xml:space="preserve">April </w:t>
      </w:r>
      <w:r>
        <w:rPr>
          <w:sz w:val="24"/>
          <w:szCs w:val="24"/>
        </w:rPr>
        <w:t>21. After that</w:t>
      </w:r>
      <w:r w:rsidR="008F3D5C">
        <w:rPr>
          <w:sz w:val="24"/>
          <w:szCs w:val="24"/>
        </w:rPr>
        <w:t>,</w:t>
      </w:r>
      <w:r>
        <w:rPr>
          <w:sz w:val="24"/>
          <w:szCs w:val="24"/>
        </w:rPr>
        <w:t xml:space="preserve"> he pens “Thoughts on the Course of my Life” from April </w:t>
      </w:r>
      <w:r w:rsidR="00AF2516">
        <w:rPr>
          <w:sz w:val="24"/>
          <w:szCs w:val="24"/>
        </w:rPr>
        <w:t xml:space="preserve">21-24 </w:t>
      </w:r>
      <w:r>
        <w:rPr>
          <w:sz w:val="24"/>
          <w:szCs w:val="24"/>
        </w:rPr>
        <w:t xml:space="preserve">and composes his “Thoughts on Church Hymns” from April </w:t>
      </w:r>
      <w:r w:rsidR="00AF2516">
        <w:rPr>
          <w:sz w:val="24"/>
          <w:szCs w:val="24"/>
        </w:rPr>
        <w:lastRenderedPageBreak/>
        <w:t xml:space="preserve">29 </w:t>
      </w:r>
      <w:r>
        <w:rPr>
          <w:sz w:val="24"/>
          <w:szCs w:val="24"/>
        </w:rPr>
        <w:t>to May</w:t>
      </w:r>
      <w:r w:rsidR="00AF2516">
        <w:rPr>
          <w:sz w:val="24"/>
          <w:szCs w:val="24"/>
        </w:rPr>
        <w:t xml:space="preserve"> 6</w:t>
      </w:r>
      <w:r>
        <w:rPr>
          <w:sz w:val="24"/>
          <w:szCs w:val="24"/>
        </w:rPr>
        <w:t xml:space="preserve">. Then he starts work on “Fragments” on May </w:t>
      </w:r>
      <w:r w:rsidR="00AF2516">
        <w:rPr>
          <w:sz w:val="24"/>
          <w:szCs w:val="24"/>
        </w:rPr>
        <w:t xml:space="preserve">16 </w:t>
      </w:r>
      <w:r>
        <w:rPr>
          <w:sz w:val="24"/>
          <w:szCs w:val="24"/>
        </w:rPr>
        <w:t>and continues his autobiographical journal on May</w:t>
      </w:r>
      <w:r w:rsidR="00AF2516">
        <w:rPr>
          <w:sz w:val="24"/>
          <w:szCs w:val="24"/>
        </w:rPr>
        <w:t xml:space="preserve"> 29</w:t>
      </w:r>
      <w:r>
        <w:rPr>
          <w:sz w:val="24"/>
          <w:szCs w:val="24"/>
        </w:rPr>
        <w:t>. So the</w:t>
      </w:r>
      <w:r w:rsidR="00BF1BA2">
        <w:rPr>
          <w:sz w:val="24"/>
          <w:szCs w:val="24"/>
        </w:rPr>
        <w:t>se works</w:t>
      </w:r>
      <w:r>
        <w:rPr>
          <w:sz w:val="24"/>
          <w:szCs w:val="24"/>
        </w:rPr>
        <w:t xml:space="preserve"> are all related to </w:t>
      </w:r>
      <w:r w:rsidR="00755160">
        <w:rPr>
          <w:sz w:val="24"/>
          <w:szCs w:val="24"/>
        </w:rPr>
        <w:t>his personal, spiritual transform</w:t>
      </w:r>
      <w:r>
        <w:rPr>
          <w:sz w:val="24"/>
          <w:szCs w:val="24"/>
        </w:rPr>
        <w:t>ation over that period in his life.</w:t>
      </w:r>
    </w:p>
    <w:p w14:paraId="65E4D196" w14:textId="71EAE0CB" w:rsidR="008C61B3" w:rsidRDefault="008C61B3" w:rsidP="008C61B3">
      <w:pPr>
        <w:pStyle w:val="ListParagraph"/>
        <w:spacing w:after="0" w:line="360" w:lineRule="auto"/>
        <w:ind w:left="0"/>
        <w:rPr>
          <w:sz w:val="24"/>
          <w:szCs w:val="24"/>
        </w:rPr>
      </w:pPr>
      <w:r>
        <w:rPr>
          <w:sz w:val="24"/>
          <w:szCs w:val="24"/>
        </w:rPr>
        <w:tab/>
        <w:t>There is also another deep</w:t>
      </w:r>
      <w:r w:rsidR="00755160">
        <w:rPr>
          <w:sz w:val="24"/>
          <w:szCs w:val="24"/>
        </w:rPr>
        <w:t xml:space="preserve">er chronology </w:t>
      </w:r>
      <w:r w:rsidR="00454C7A">
        <w:rPr>
          <w:sz w:val="24"/>
          <w:szCs w:val="24"/>
        </w:rPr>
        <w:t>along</w:t>
      </w:r>
      <w:r w:rsidR="00755160">
        <w:rPr>
          <w:sz w:val="24"/>
          <w:szCs w:val="24"/>
        </w:rPr>
        <w:t xml:space="preserve"> with this outward chronicle of events, a chronology </w:t>
      </w:r>
      <w:r w:rsidR="00454C7A">
        <w:rPr>
          <w:sz w:val="24"/>
          <w:szCs w:val="24"/>
        </w:rPr>
        <w:t xml:space="preserve">that </w:t>
      </w:r>
      <w:r w:rsidR="00755160">
        <w:rPr>
          <w:sz w:val="24"/>
          <w:szCs w:val="24"/>
        </w:rPr>
        <w:t xml:space="preserve">has to do with the </w:t>
      </w:r>
      <w:r>
        <w:rPr>
          <w:sz w:val="24"/>
          <w:szCs w:val="24"/>
        </w:rPr>
        <w:t>parallel</w:t>
      </w:r>
      <w:r w:rsidR="00755160">
        <w:rPr>
          <w:sz w:val="24"/>
          <w:szCs w:val="24"/>
        </w:rPr>
        <w:t>,</w:t>
      </w:r>
      <w:r>
        <w:rPr>
          <w:sz w:val="24"/>
          <w:szCs w:val="24"/>
        </w:rPr>
        <w:t xml:space="preserve"> more hidden dimension to his </w:t>
      </w:r>
      <w:r w:rsidR="00755160">
        <w:rPr>
          <w:sz w:val="24"/>
          <w:szCs w:val="24"/>
        </w:rPr>
        <w:t xml:space="preserve">inner </w:t>
      </w:r>
      <w:r>
        <w:rPr>
          <w:sz w:val="24"/>
          <w:szCs w:val="24"/>
        </w:rPr>
        <w:t>life</w:t>
      </w:r>
      <w:r w:rsidR="007E1ECC">
        <w:rPr>
          <w:sz w:val="24"/>
          <w:szCs w:val="24"/>
        </w:rPr>
        <w:t>. This</w:t>
      </w:r>
      <w:r>
        <w:rPr>
          <w:sz w:val="24"/>
          <w:szCs w:val="24"/>
        </w:rPr>
        <w:t xml:space="preserve"> is shown by Hamann’s correlation of his reading and writing with certain significant times in the liturgical calendar. Thus he begins his meditative reading of the Bible on </w:t>
      </w:r>
      <w:r w:rsidR="00454C7A">
        <w:rPr>
          <w:sz w:val="24"/>
          <w:szCs w:val="24"/>
        </w:rPr>
        <w:t xml:space="preserve">the </w:t>
      </w:r>
      <w:r>
        <w:rPr>
          <w:sz w:val="24"/>
          <w:szCs w:val="24"/>
        </w:rPr>
        <w:t>Monday after Judica, the Fifth Sunday in Lent, and starts writing his “Biblical Meditations” on Palm Sunday. He interrupts their sequence with an extended meditation on the Sermon on the Mount on Maundy Thursday, passes over Exodus entirely</w:t>
      </w:r>
      <w:r w:rsidR="00454C7A">
        <w:rPr>
          <w:sz w:val="24"/>
          <w:szCs w:val="24"/>
        </w:rPr>
        <w:t>,</w:t>
      </w:r>
      <w:r>
        <w:rPr>
          <w:sz w:val="24"/>
          <w:szCs w:val="24"/>
        </w:rPr>
        <w:t xml:space="preserve"> and considers Leviticus on Good Friday. Then on Friday</w:t>
      </w:r>
      <w:r w:rsidR="00454C7A">
        <w:rPr>
          <w:sz w:val="24"/>
          <w:szCs w:val="24"/>
        </w:rPr>
        <w:t>,</w:t>
      </w:r>
      <w:r w:rsidR="007E1ECC">
        <w:rPr>
          <w:sz w:val="24"/>
          <w:szCs w:val="24"/>
        </w:rPr>
        <w:t xml:space="preserve"> March </w:t>
      </w:r>
      <w:r w:rsidR="00454C7A">
        <w:rPr>
          <w:sz w:val="24"/>
          <w:szCs w:val="24"/>
        </w:rPr>
        <w:t xml:space="preserve">31, </w:t>
      </w:r>
      <w:r>
        <w:rPr>
          <w:sz w:val="24"/>
          <w:szCs w:val="24"/>
        </w:rPr>
        <w:t xml:space="preserve">in the week of Easter, he comes to Deuteronomy </w:t>
      </w:r>
      <w:r w:rsidR="00A900DF">
        <w:rPr>
          <w:sz w:val="24"/>
          <w:szCs w:val="24"/>
        </w:rPr>
        <w:t xml:space="preserve">5 </w:t>
      </w:r>
      <w:r>
        <w:rPr>
          <w:sz w:val="24"/>
          <w:szCs w:val="24"/>
        </w:rPr>
        <w:t>and experiences his spiritual awakening on the evening of that day. On Saturday</w:t>
      </w:r>
      <w:r w:rsidR="00454C7A">
        <w:rPr>
          <w:sz w:val="24"/>
          <w:szCs w:val="24"/>
        </w:rPr>
        <w:t>,</w:t>
      </w:r>
      <w:r>
        <w:rPr>
          <w:sz w:val="24"/>
          <w:szCs w:val="24"/>
        </w:rPr>
        <w:t xml:space="preserve"> the Eve of the Fifth Sunday after Easter</w:t>
      </w:r>
      <w:r w:rsidR="00454C7A">
        <w:rPr>
          <w:sz w:val="24"/>
          <w:szCs w:val="24"/>
        </w:rPr>
        <w:t>,</w:t>
      </w:r>
      <w:r>
        <w:rPr>
          <w:sz w:val="24"/>
          <w:szCs w:val="24"/>
        </w:rPr>
        <w:t xml:space="preserve"> he begins his “Meditations on Church Hymns” and interrupts them on Ascension Day to </w:t>
      </w:r>
      <w:r w:rsidR="00CB5B67">
        <w:rPr>
          <w:sz w:val="24"/>
          <w:szCs w:val="24"/>
        </w:rPr>
        <w:t>write</w:t>
      </w:r>
      <w:r>
        <w:rPr>
          <w:sz w:val="24"/>
          <w:szCs w:val="24"/>
        </w:rPr>
        <w:t xml:space="preserve"> a moving meditation on a Christian’s involvement in Christ’s condescension and exaltation. Then come the composition of “Fragments” on Tuesday in the week of Pentecost and the continuation of his journal on the Monday after Trinity Sunday. In this way</w:t>
      </w:r>
      <w:r w:rsidR="00454C7A">
        <w:rPr>
          <w:sz w:val="24"/>
          <w:szCs w:val="24"/>
        </w:rPr>
        <w:t>,</w:t>
      </w:r>
      <w:r>
        <w:rPr>
          <w:sz w:val="24"/>
          <w:szCs w:val="24"/>
        </w:rPr>
        <w:t xml:space="preserve"> Hamann reconnects his life once again with the life of the church and the life of Christ. His spiritual reorientation results in the exercise of liturgical piety. That is evident in his report of his association with the German Lutheran congregation in London and its Pastor </w:t>
      </w:r>
      <w:r w:rsidR="00786EFD">
        <w:rPr>
          <w:sz w:val="24"/>
          <w:szCs w:val="24"/>
        </w:rPr>
        <w:t xml:space="preserve">J. R. </w:t>
      </w:r>
      <w:r>
        <w:rPr>
          <w:sz w:val="24"/>
          <w:szCs w:val="24"/>
        </w:rPr>
        <w:t>Pitius</w:t>
      </w:r>
      <w:r w:rsidR="00503909">
        <w:rPr>
          <w:rStyle w:val="FootnoteReference"/>
          <w:sz w:val="24"/>
          <w:szCs w:val="24"/>
        </w:rPr>
        <w:footnoteReference w:id="30"/>
      </w:r>
      <w:r>
        <w:rPr>
          <w:sz w:val="24"/>
          <w:szCs w:val="24"/>
        </w:rPr>
        <w:t xml:space="preserve"> as well as his participation in the Lord’s Supper in his home congregation </w:t>
      </w:r>
      <w:r w:rsidR="00F719D4">
        <w:rPr>
          <w:sz w:val="24"/>
          <w:szCs w:val="24"/>
        </w:rPr>
        <w:t>in K</w:t>
      </w:r>
      <w:r w:rsidR="00F719D4">
        <w:rPr>
          <w:rFonts w:cstheme="minorHAnsi"/>
          <w:sz w:val="24"/>
          <w:szCs w:val="24"/>
        </w:rPr>
        <w:t>ö</w:t>
      </w:r>
      <w:r w:rsidR="00F719D4">
        <w:rPr>
          <w:sz w:val="24"/>
          <w:szCs w:val="24"/>
        </w:rPr>
        <w:t xml:space="preserve">nigsberg </w:t>
      </w:r>
      <w:r>
        <w:rPr>
          <w:sz w:val="24"/>
          <w:szCs w:val="24"/>
        </w:rPr>
        <w:t>on the second Sunday i</w:t>
      </w:r>
      <w:r w:rsidR="007E1ECC">
        <w:rPr>
          <w:sz w:val="24"/>
          <w:szCs w:val="24"/>
        </w:rPr>
        <w:t>n Advent after a session of</w:t>
      </w:r>
      <w:r>
        <w:rPr>
          <w:sz w:val="24"/>
          <w:szCs w:val="24"/>
        </w:rPr>
        <w:t xml:space="preserve"> private confession with Pastor Essen on the previous evening</w:t>
      </w:r>
      <w:r w:rsidR="00786EFD">
        <w:rPr>
          <w:sz w:val="24"/>
          <w:szCs w:val="24"/>
        </w:rPr>
        <w:t>.</w:t>
      </w:r>
      <w:r w:rsidR="00503909">
        <w:rPr>
          <w:rStyle w:val="FootnoteReference"/>
          <w:sz w:val="24"/>
          <w:szCs w:val="24"/>
        </w:rPr>
        <w:footnoteReference w:id="31"/>
      </w:r>
      <w:r>
        <w:rPr>
          <w:sz w:val="24"/>
          <w:szCs w:val="24"/>
        </w:rPr>
        <w:t xml:space="preserve">  It</w:t>
      </w:r>
      <w:r w:rsidR="007E1ECC">
        <w:rPr>
          <w:sz w:val="24"/>
          <w:szCs w:val="24"/>
        </w:rPr>
        <w:t xml:space="preserve"> is also evident in his numerous</w:t>
      </w:r>
      <w:r>
        <w:rPr>
          <w:sz w:val="24"/>
          <w:szCs w:val="24"/>
        </w:rPr>
        <w:t xml:space="preserve"> reflections on a wide range of Lutheran hymns.</w:t>
      </w:r>
      <w:r w:rsidR="007E1ECC">
        <w:rPr>
          <w:sz w:val="24"/>
          <w:szCs w:val="24"/>
        </w:rPr>
        <w:t xml:space="preserve"> As a result of his spiritual reawakening</w:t>
      </w:r>
      <w:r w:rsidR="00786EFD">
        <w:rPr>
          <w:sz w:val="24"/>
          <w:szCs w:val="24"/>
        </w:rPr>
        <w:t>,</w:t>
      </w:r>
      <w:r w:rsidR="007E1ECC">
        <w:rPr>
          <w:sz w:val="24"/>
          <w:szCs w:val="24"/>
        </w:rPr>
        <w:t xml:space="preserve"> he </w:t>
      </w:r>
      <w:r w:rsidR="003E267C">
        <w:rPr>
          <w:sz w:val="24"/>
          <w:szCs w:val="24"/>
        </w:rPr>
        <w:t>wa</w:t>
      </w:r>
      <w:r w:rsidR="007E1ECC">
        <w:rPr>
          <w:sz w:val="24"/>
          <w:szCs w:val="24"/>
        </w:rPr>
        <w:t>s once again at home in the liturgical life of the Lutheran Church.</w:t>
      </w:r>
    </w:p>
    <w:p w14:paraId="164961C7" w14:textId="12AC47A3" w:rsidR="008C61B3" w:rsidRDefault="008C61B3" w:rsidP="008C61B3">
      <w:pPr>
        <w:pStyle w:val="ListParagraph"/>
        <w:spacing w:after="0" w:line="360" w:lineRule="auto"/>
        <w:ind w:left="0"/>
        <w:rPr>
          <w:sz w:val="24"/>
          <w:szCs w:val="24"/>
        </w:rPr>
      </w:pPr>
      <w:r>
        <w:rPr>
          <w:sz w:val="24"/>
          <w:szCs w:val="24"/>
        </w:rPr>
        <w:tab/>
        <w:t xml:space="preserve">In a letter to Lindner on March 9, 1759, Hamann claimed that in </w:t>
      </w:r>
      <w:r w:rsidR="007E1ECC">
        <w:rPr>
          <w:sz w:val="24"/>
          <w:szCs w:val="24"/>
        </w:rPr>
        <w:t xml:space="preserve">his </w:t>
      </w:r>
      <w:r>
        <w:rPr>
          <w:sz w:val="24"/>
          <w:szCs w:val="24"/>
        </w:rPr>
        <w:t>spiritual life he was nourished by three books</w:t>
      </w:r>
      <w:r w:rsidR="00786EFD">
        <w:rPr>
          <w:sz w:val="24"/>
          <w:szCs w:val="24"/>
        </w:rPr>
        <w:t>:</w:t>
      </w:r>
      <w:r>
        <w:rPr>
          <w:sz w:val="24"/>
          <w:szCs w:val="24"/>
        </w:rPr>
        <w:t xml:space="preserve"> the Bible, the hymnal with its liturgical texts, and Luther’s Small Catechism.</w:t>
      </w:r>
      <w:r>
        <w:rPr>
          <w:rStyle w:val="FootnoteReference"/>
          <w:sz w:val="24"/>
          <w:szCs w:val="24"/>
        </w:rPr>
        <w:footnoteReference w:id="32"/>
      </w:r>
      <w:r>
        <w:rPr>
          <w:sz w:val="24"/>
          <w:szCs w:val="24"/>
        </w:rPr>
        <w:t xml:space="preserve"> He alluded to God’s command to the prophet Ezekiel to eat the scroll that God </w:t>
      </w:r>
      <w:r>
        <w:rPr>
          <w:sz w:val="24"/>
          <w:szCs w:val="24"/>
        </w:rPr>
        <w:lastRenderedPageBreak/>
        <w:t>had set before him and fill his stomach with it</w:t>
      </w:r>
      <w:r w:rsidR="0043622C">
        <w:rPr>
          <w:sz w:val="24"/>
          <w:szCs w:val="24"/>
        </w:rPr>
        <w:t xml:space="preserve"> (Ezek. 3:1-3)</w:t>
      </w:r>
      <w:r>
        <w:rPr>
          <w:sz w:val="24"/>
          <w:szCs w:val="24"/>
        </w:rPr>
        <w:t xml:space="preserve">. When </w:t>
      </w:r>
      <w:r w:rsidR="0043622C">
        <w:rPr>
          <w:sz w:val="24"/>
          <w:szCs w:val="24"/>
        </w:rPr>
        <w:t xml:space="preserve">the prophet </w:t>
      </w:r>
      <w:r>
        <w:rPr>
          <w:sz w:val="24"/>
          <w:szCs w:val="24"/>
        </w:rPr>
        <w:t>ate that scroll</w:t>
      </w:r>
      <w:r w:rsidR="0043622C">
        <w:rPr>
          <w:sz w:val="24"/>
          <w:szCs w:val="24"/>
        </w:rPr>
        <w:t>,</w:t>
      </w:r>
      <w:r>
        <w:rPr>
          <w:sz w:val="24"/>
          <w:szCs w:val="24"/>
        </w:rPr>
        <w:t xml:space="preserve"> it tasted as sweet as honey. In an echo of this </w:t>
      </w:r>
      <w:r w:rsidR="007E1ECC">
        <w:rPr>
          <w:sz w:val="24"/>
          <w:szCs w:val="24"/>
        </w:rPr>
        <w:t xml:space="preserve">symbolic </w:t>
      </w:r>
      <w:r>
        <w:rPr>
          <w:sz w:val="24"/>
          <w:szCs w:val="24"/>
        </w:rPr>
        <w:t>event</w:t>
      </w:r>
      <w:r w:rsidR="0043622C">
        <w:rPr>
          <w:sz w:val="24"/>
          <w:szCs w:val="24"/>
        </w:rPr>
        <w:t>,</w:t>
      </w:r>
      <w:r>
        <w:rPr>
          <w:sz w:val="24"/>
          <w:szCs w:val="24"/>
        </w:rPr>
        <w:t xml:space="preserve"> Hamann claimed that these three books were his </w:t>
      </w:r>
      <w:r w:rsidRPr="00EF27A5">
        <w:rPr>
          <w:i/>
          <w:sz w:val="24"/>
          <w:szCs w:val="24"/>
        </w:rPr>
        <w:t>Leibb</w:t>
      </w:r>
      <w:r w:rsidRPr="00EF27A5">
        <w:rPr>
          <w:rFonts w:cstheme="minorHAnsi"/>
          <w:i/>
          <w:sz w:val="24"/>
          <w:szCs w:val="24"/>
        </w:rPr>
        <w:t>ü</w:t>
      </w:r>
      <w:r w:rsidRPr="00EF27A5">
        <w:rPr>
          <w:i/>
          <w:sz w:val="24"/>
          <w:szCs w:val="24"/>
        </w:rPr>
        <w:t>cher</w:t>
      </w:r>
      <w:r>
        <w:rPr>
          <w:sz w:val="24"/>
          <w:szCs w:val="24"/>
        </w:rPr>
        <w:t>, “his body-books</w:t>
      </w:r>
      <w:r w:rsidR="0043622C">
        <w:rPr>
          <w:sz w:val="24"/>
          <w:szCs w:val="24"/>
        </w:rPr>
        <w:t>,</w:t>
      </w:r>
      <w:r>
        <w:rPr>
          <w:sz w:val="24"/>
          <w:szCs w:val="24"/>
        </w:rPr>
        <w:t xml:space="preserve">” his </w:t>
      </w:r>
      <w:r w:rsidRPr="00EF27A5">
        <w:rPr>
          <w:i/>
          <w:sz w:val="24"/>
          <w:szCs w:val="24"/>
        </w:rPr>
        <w:t>Magenb</w:t>
      </w:r>
      <w:r w:rsidRPr="00EF27A5">
        <w:rPr>
          <w:rFonts w:cstheme="minorHAnsi"/>
          <w:i/>
          <w:sz w:val="24"/>
          <w:szCs w:val="24"/>
        </w:rPr>
        <w:t>ücher</w:t>
      </w:r>
      <w:r>
        <w:rPr>
          <w:rFonts w:cstheme="minorHAnsi"/>
          <w:i/>
          <w:sz w:val="24"/>
          <w:szCs w:val="24"/>
        </w:rPr>
        <w:t xml:space="preserve">, </w:t>
      </w:r>
      <w:r>
        <w:rPr>
          <w:rFonts w:cstheme="minorHAnsi"/>
          <w:sz w:val="24"/>
          <w:szCs w:val="24"/>
        </w:rPr>
        <w:t>“his belly-books</w:t>
      </w:r>
      <w:r w:rsidR="0043622C">
        <w:rPr>
          <w:rFonts w:cstheme="minorHAnsi"/>
          <w:sz w:val="24"/>
          <w:szCs w:val="24"/>
        </w:rPr>
        <w:t>.</w:t>
      </w:r>
      <w:r>
        <w:rPr>
          <w:rFonts w:cstheme="minorHAnsi"/>
          <w:sz w:val="24"/>
          <w:szCs w:val="24"/>
        </w:rPr>
        <w:t>”</w:t>
      </w:r>
      <w:r w:rsidR="0043622C">
        <w:rPr>
          <w:rFonts w:cstheme="minorHAnsi"/>
          <w:sz w:val="24"/>
          <w:szCs w:val="24"/>
        </w:rPr>
        <w:t xml:space="preserve"> </w:t>
      </w:r>
      <w:r>
        <w:rPr>
          <w:rFonts w:cstheme="minorHAnsi"/>
          <w:sz w:val="24"/>
          <w:szCs w:val="24"/>
        </w:rPr>
        <w:t>They sustained him bodily with God’s Spirit and fed him physically with heavenly food. They were the mainstay of his piety, an incarnate piety that was as physical as it was spiritual, a scriptural, catechetical, liturgical piety that he had previously learned in its outward observance at home, at school</w:t>
      </w:r>
      <w:r w:rsidR="0043622C">
        <w:rPr>
          <w:rFonts w:cstheme="minorHAnsi"/>
          <w:sz w:val="24"/>
          <w:szCs w:val="24"/>
        </w:rPr>
        <w:t>,</w:t>
      </w:r>
      <w:r>
        <w:rPr>
          <w:rFonts w:cstheme="minorHAnsi"/>
          <w:sz w:val="24"/>
          <w:szCs w:val="24"/>
        </w:rPr>
        <w:t xml:space="preserve"> and at church</w:t>
      </w:r>
      <w:r w:rsidR="00A900DF">
        <w:rPr>
          <w:rFonts w:cstheme="minorHAnsi"/>
          <w:sz w:val="24"/>
          <w:szCs w:val="24"/>
        </w:rPr>
        <w:t>,</w:t>
      </w:r>
      <w:r>
        <w:rPr>
          <w:rFonts w:cstheme="minorHAnsi"/>
          <w:sz w:val="24"/>
          <w:szCs w:val="24"/>
        </w:rPr>
        <w:t xml:space="preserve"> and now appropriated inwardly for himself. </w:t>
      </w:r>
    </w:p>
    <w:p w14:paraId="1838D38E" w14:textId="79CDE19D" w:rsidR="008C61B3" w:rsidRDefault="008C61B3" w:rsidP="008C61B3">
      <w:pPr>
        <w:pStyle w:val="ListParagraph"/>
        <w:spacing w:after="0" w:line="360" w:lineRule="auto"/>
        <w:ind w:left="0" w:firstLine="720"/>
        <w:rPr>
          <w:sz w:val="24"/>
          <w:szCs w:val="24"/>
        </w:rPr>
      </w:pPr>
      <w:r>
        <w:rPr>
          <w:sz w:val="24"/>
          <w:szCs w:val="24"/>
        </w:rPr>
        <w:t xml:space="preserve">So, taken as a whole, the </w:t>
      </w:r>
      <w:r w:rsidRPr="00986C4D">
        <w:rPr>
          <w:i/>
          <w:iCs/>
          <w:sz w:val="24"/>
          <w:szCs w:val="24"/>
        </w:rPr>
        <w:t>London Writings</w:t>
      </w:r>
      <w:r>
        <w:rPr>
          <w:sz w:val="24"/>
          <w:szCs w:val="24"/>
        </w:rPr>
        <w:t xml:space="preserve"> are devotional texts, the product </w:t>
      </w:r>
      <w:r w:rsidR="007E1ECC">
        <w:rPr>
          <w:sz w:val="24"/>
          <w:szCs w:val="24"/>
        </w:rPr>
        <w:t>of intense meditation on God’s W</w:t>
      </w:r>
      <w:r>
        <w:rPr>
          <w:sz w:val="24"/>
          <w:szCs w:val="24"/>
        </w:rPr>
        <w:t xml:space="preserve">ord and reception </w:t>
      </w:r>
      <w:r w:rsidR="0043622C">
        <w:rPr>
          <w:sz w:val="24"/>
          <w:szCs w:val="24"/>
        </w:rPr>
        <w:t xml:space="preserve">of </w:t>
      </w:r>
      <w:r>
        <w:rPr>
          <w:sz w:val="24"/>
          <w:szCs w:val="24"/>
        </w:rPr>
        <w:t xml:space="preserve">it in ardent prayer. They document the U-turn in </w:t>
      </w:r>
      <w:r w:rsidR="009C63E8">
        <w:rPr>
          <w:sz w:val="24"/>
          <w:szCs w:val="24"/>
        </w:rPr>
        <w:t xml:space="preserve">his </w:t>
      </w:r>
      <w:r>
        <w:rPr>
          <w:sz w:val="24"/>
          <w:szCs w:val="24"/>
        </w:rPr>
        <w:t xml:space="preserve">life from fashionable rationalism to orthodox Christianity. The turning point came for him with </w:t>
      </w:r>
      <w:r w:rsidR="0043622C">
        <w:rPr>
          <w:sz w:val="24"/>
          <w:szCs w:val="24"/>
        </w:rPr>
        <w:t xml:space="preserve">intense </w:t>
      </w:r>
      <w:r>
        <w:rPr>
          <w:sz w:val="24"/>
          <w:szCs w:val="24"/>
        </w:rPr>
        <w:t>prayer for God’s help in his distress. Thus Hamann says:</w:t>
      </w:r>
    </w:p>
    <w:p w14:paraId="5718B445" w14:textId="77777777" w:rsidR="008C61B3" w:rsidRDefault="008C61B3" w:rsidP="008C61B3">
      <w:pPr>
        <w:spacing w:after="0" w:line="360" w:lineRule="auto"/>
        <w:ind w:left="720"/>
        <w:rPr>
          <w:rFonts w:cs="Arial"/>
          <w:sz w:val="24"/>
          <w:szCs w:val="24"/>
        </w:rPr>
      </w:pPr>
      <w:r w:rsidRPr="00C42BE9">
        <w:rPr>
          <w:rFonts w:cs="Arial"/>
          <w:b/>
          <w:sz w:val="24"/>
          <w:szCs w:val="24"/>
        </w:rPr>
        <w:t>In the tumult of all my passions, which so overwhelmed me that often I could often hardly breathe, I kept on praying to God for a friend, a wise, sincere friend, such as I could no longer envisage. Instead of that I had tasted, tasted enough, the bitterness of false friendship and the unlikelihood of a better friendship. A friend who could give me a key to my heart, the thread that would lead me out of my labyrinth — —  was a wish that I often had, without understanding and discerning its content rightly</w:t>
      </w:r>
      <w:r>
        <w:rPr>
          <w:rFonts w:cs="Arial"/>
          <w:sz w:val="24"/>
          <w:szCs w:val="24"/>
        </w:rPr>
        <w:t>.</w:t>
      </w:r>
      <w:r w:rsidR="00503909">
        <w:rPr>
          <w:rStyle w:val="FootnoteReference"/>
          <w:rFonts w:cs="Arial"/>
          <w:sz w:val="24"/>
          <w:szCs w:val="24"/>
        </w:rPr>
        <w:footnoteReference w:id="33"/>
      </w:r>
      <w:r>
        <w:rPr>
          <w:rFonts w:cs="Arial"/>
          <w:sz w:val="24"/>
          <w:szCs w:val="24"/>
        </w:rPr>
        <w:t xml:space="preserve"> </w:t>
      </w:r>
    </w:p>
    <w:p w14:paraId="69C8920E" w14:textId="4E792A3E" w:rsidR="008C61B3" w:rsidRPr="00823E2C" w:rsidRDefault="008C61B3" w:rsidP="008C61B3">
      <w:pPr>
        <w:spacing w:after="0" w:line="360" w:lineRule="auto"/>
        <w:rPr>
          <w:rFonts w:cs="Arial"/>
          <w:sz w:val="24"/>
          <w:szCs w:val="24"/>
        </w:rPr>
      </w:pPr>
      <w:r>
        <w:rPr>
          <w:rFonts w:cs="Arial"/>
          <w:sz w:val="24"/>
          <w:szCs w:val="24"/>
        </w:rPr>
        <w:t>In answer to those prayers</w:t>
      </w:r>
      <w:r w:rsidR="0043622C">
        <w:rPr>
          <w:rFonts w:cs="Arial"/>
          <w:sz w:val="24"/>
          <w:szCs w:val="24"/>
        </w:rPr>
        <w:t>,</w:t>
      </w:r>
      <w:r>
        <w:rPr>
          <w:rFonts w:cs="Arial"/>
          <w:sz w:val="24"/>
          <w:szCs w:val="24"/>
        </w:rPr>
        <w:t xml:space="preserve"> he was transformed in two ways. On the one hand, </w:t>
      </w:r>
      <w:r w:rsidR="009C63E8">
        <w:rPr>
          <w:rFonts w:cs="Arial"/>
          <w:sz w:val="24"/>
          <w:szCs w:val="24"/>
        </w:rPr>
        <w:t xml:space="preserve">as he described it, </w:t>
      </w:r>
      <w:r>
        <w:rPr>
          <w:rFonts w:cs="Arial"/>
          <w:sz w:val="24"/>
          <w:szCs w:val="24"/>
        </w:rPr>
        <w:t>the inner veil that had previously covered his heart and blinded his reason was removed</w:t>
      </w:r>
      <w:r w:rsidR="00503909">
        <w:rPr>
          <w:rFonts w:cs="Arial"/>
          <w:sz w:val="24"/>
          <w:szCs w:val="24"/>
        </w:rPr>
        <w:t>.</w:t>
      </w:r>
      <w:r w:rsidR="00503909">
        <w:rPr>
          <w:rStyle w:val="FootnoteReference"/>
          <w:rFonts w:cs="Arial"/>
          <w:sz w:val="24"/>
          <w:szCs w:val="24"/>
        </w:rPr>
        <w:footnoteReference w:id="34"/>
      </w:r>
      <w:r>
        <w:rPr>
          <w:rFonts w:cs="Arial"/>
          <w:sz w:val="24"/>
          <w:szCs w:val="24"/>
        </w:rPr>
        <w:t xml:space="preserve"> He began to hear what God was saying to him, see what God was showing to him, and receive what God w</w:t>
      </w:r>
      <w:r w:rsidR="007E1ECC">
        <w:rPr>
          <w:rFonts w:cs="Arial"/>
          <w:sz w:val="24"/>
          <w:szCs w:val="24"/>
        </w:rPr>
        <w:t xml:space="preserve">as giving him as he read </w:t>
      </w:r>
      <w:r w:rsidR="00F719D4">
        <w:rPr>
          <w:rFonts w:cs="Arial"/>
          <w:sz w:val="24"/>
          <w:szCs w:val="24"/>
        </w:rPr>
        <w:t xml:space="preserve">God’s Word </w:t>
      </w:r>
      <w:r w:rsidR="009C63E8">
        <w:rPr>
          <w:rFonts w:cs="Arial"/>
          <w:sz w:val="24"/>
          <w:szCs w:val="24"/>
        </w:rPr>
        <w:t>and meditated on</w:t>
      </w:r>
      <w:r w:rsidR="00F719D4">
        <w:rPr>
          <w:rFonts w:cs="Arial"/>
          <w:sz w:val="24"/>
          <w:szCs w:val="24"/>
        </w:rPr>
        <w:t xml:space="preserve"> it</w:t>
      </w:r>
      <w:r>
        <w:rPr>
          <w:rFonts w:cs="Arial"/>
          <w:sz w:val="24"/>
          <w:szCs w:val="24"/>
        </w:rPr>
        <w:t>. On the other hand, he became aware of another threefold kind of speaking in his own heart</w:t>
      </w:r>
      <w:r w:rsidR="009C63E8">
        <w:rPr>
          <w:rFonts w:cs="Arial"/>
          <w:sz w:val="24"/>
          <w:szCs w:val="24"/>
        </w:rPr>
        <w:t xml:space="preserve">: </w:t>
      </w:r>
      <w:r>
        <w:rPr>
          <w:rFonts w:cs="Arial"/>
          <w:sz w:val="24"/>
          <w:szCs w:val="24"/>
        </w:rPr>
        <w:t>the voice of his murdered brother Jesus interceding for him like an angel with God the Father</w:t>
      </w:r>
      <w:r w:rsidR="009C63E8">
        <w:rPr>
          <w:rFonts w:cs="Arial"/>
          <w:sz w:val="24"/>
          <w:szCs w:val="24"/>
        </w:rPr>
        <w:t>;</w:t>
      </w:r>
      <w:r>
        <w:rPr>
          <w:rFonts w:cs="Arial"/>
          <w:sz w:val="24"/>
          <w:szCs w:val="24"/>
        </w:rPr>
        <w:t xml:space="preserve"> the voice of the Holy Spirit that prompted and helped him to pray as it prayed on his behalf</w:t>
      </w:r>
      <w:r w:rsidR="009C63E8">
        <w:rPr>
          <w:rFonts w:cs="Arial"/>
          <w:sz w:val="24"/>
          <w:szCs w:val="24"/>
        </w:rPr>
        <w:t>;</w:t>
      </w:r>
      <w:r>
        <w:rPr>
          <w:rFonts w:cs="Arial"/>
          <w:sz w:val="24"/>
          <w:szCs w:val="24"/>
        </w:rPr>
        <w:t xml:space="preserve"> and the voice of his own conscience, his heart</w:t>
      </w:r>
      <w:r w:rsidR="007E1ECC">
        <w:rPr>
          <w:rFonts w:cs="Arial"/>
          <w:sz w:val="24"/>
          <w:szCs w:val="24"/>
        </w:rPr>
        <w:t>,</w:t>
      </w:r>
      <w:r>
        <w:rPr>
          <w:rFonts w:cs="Arial"/>
          <w:sz w:val="24"/>
          <w:szCs w:val="24"/>
        </w:rPr>
        <w:t xml:space="preserve"> in its groaning and sighing.</w:t>
      </w:r>
      <w:r>
        <w:rPr>
          <w:rStyle w:val="FootnoteReference"/>
          <w:rFonts w:cs="Arial"/>
          <w:sz w:val="24"/>
          <w:szCs w:val="24"/>
        </w:rPr>
        <w:footnoteReference w:id="35"/>
      </w:r>
      <w:r>
        <w:rPr>
          <w:rFonts w:cs="Arial"/>
          <w:sz w:val="24"/>
          <w:szCs w:val="24"/>
        </w:rPr>
        <w:t xml:space="preserve"> So he became a man of prayer by meditating on God’s energizing, life-giving, enlightening Word and receiving the Spirit of prayer.</w:t>
      </w:r>
    </w:p>
    <w:p w14:paraId="4E981EDE" w14:textId="4F1251DA" w:rsidR="008C61B3" w:rsidRDefault="00503909" w:rsidP="008C61B3">
      <w:pPr>
        <w:pStyle w:val="ListParagraph"/>
        <w:spacing w:after="0" w:line="360" w:lineRule="auto"/>
        <w:ind w:left="0" w:firstLine="720"/>
        <w:rPr>
          <w:sz w:val="24"/>
          <w:szCs w:val="24"/>
        </w:rPr>
      </w:pPr>
      <w:r>
        <w:rPr>
          <w:sz w:val="24"/>
          <w:szCs w:val="24"/>
        </w:rPr>
        <w:lastRenderedPageBreak/>
        <w:t xml:space="preserve">Since </w:t>
      </w:r>
      <w:r w:rsidR="008C61B3">
        <w:rPr>
          <w:sz w:val="24"/>
          <w:szCs w:val="24"/>
        </w:rPr>
        <w:t>Hamann discovere</w:t>
      </w:r>
      <w:r w:rsidR="00AA30C9">
        <w:rPr>
          <w:sz w:val="24"/>
          <w:szCs w:val="24"/>
        </w:rPr>
        <w:t>d for himself how the inspired W</w:t>
      </w:r>
      <w:r w:rsidR="008C61B3">
        <w:rPr>
          <w:sz w:val="24"/>
          <w:szCs w:val="24"/>
        </w:rPr>
        <w:t>ord of God inspired him with the Holy Spirit</w:t>
      </w:r>
      <w:r w:rsidR="00AA30C9">
        <w:rPr>
          <w:sz w:val="24"/>
          <w:szCs w:val="24"/>
        </w:rPr>
        <w:t>,</w:t>
      </w:r>
      <w:r w:rsidR="008C61B3">
        <w:rPr>
          <w:sz w:val="24"/>
          <w:szCs w:val="24"/>
        </w:rPr>
        <w:t xml:space="preserve"> who, in turn, inspired him to pray to God the Father in the name of Jesus with </w:t>
      </w:r>
      <w:r w:rsidR="00F719D4">
        <w:rPr>
          <w:sz w:val="24"/>
          <w:szCs w:val="24"/>
        </w:rPr>
        <w:t>His</w:t>
      </w:r>
      <w:r w:rsidR="008C61B3">
        <w:rPr>
          <w:sz w:val="24"/>
          <w:szCs w:val="24"/>
        </w:rPr>
        <w:t xml:space="preserve"> help,</w:t>
      </w:r>
      <w:r w:rsidR="008C61B3">
        <w:rPr>
          <w:rStyle w:val="FootnoteReference"/>
          <w:sz w:val="24"/>
          <w:szCs w:val="24"/>
        </w:rPr>
        <w:footnoteReference w:id="36"/>
      </w:r>
      <w:r w:rsidR="008C61B3">
        <w:rPr>
          <w:sz w:val="24"/>
          <w:szCs w:val="24"/>
        </w:rPr>
        <w:t xml:space="preserve"> meditation on God’s word and prayer are the two main drivers in the composition of these texts. Th</w:t>
      </w:r>
      <w:r w:rsidR="009C63E8">
        <w:rPr>
          <w:sz w:val="24"/>
          <w:szCs w:val="24"/>
        </w:rPr>
        <w:t>is is reflected in th</w:t>
      </w:r>
      <w:r w:rsidR="008C61B3">
        <w:rPr>
          <w:sz w:val="24"/>
          <w:szCs w:val="24"/>
        </w:rPr>
        <w:t>eir arrangement and sequence</w:t>
      </w:r>
      <w:r w:rsidR="00986C4D">
        <w:rPr>
          <w:sz w:val="24"/>
          <w:szCs w:val="24"/>
        </w:rPr>
        <w:t>.</w:t>
      </w:r>
      <w:r w:rsidR="008C61B3">
        <w:rPr>
          <w:sz w:val="24"/>
          <w:szCs w:val="24"/>
        </w:rPr>
        <w:t xml:space="preserve"> </w:t>
      </w:r>
      <w:r w:rsidR="009C63E8">
        <w:rPr>
          <w:sz w:val="24"/>
          <w:szCs w:val="24"/>
        </w:rPr>
        <w:t>T</w:t>
      </w:r>
      <w:r w:rsidR="008C61B3">
        <w:rPr>
          <w:sz w:val="24"/>
          <w:szCs w:val="24"/>
        </w:rPr>
        <w:t>hey begin with a reflection on how to read the Bible followed by meditation on the whole of it in the light of his own experience,</w:t>
      </w:r>
      <w:r w:rsidR="00A900DF">
        <w:rPr>
          <w:rStyle w:val="FootnoteReference"/>
          <w:sz w:val="24"/>
          <w:szCs w:val="24"/>
        </w:rPr>
        <w:footnoteReference w:id="37"/>
      </w:r>
      <w:r w:rsidR="008C61B3">
        <w:rPr>
          <w:sz w:val="24"/>
          <w:szCs w:val="24"/>
        </w:rPr>
        <w:t xml:space="preserve"> and they end with a comprehensive petitionary and intercessory prayer.</w:t>
      </w:r>
      <w:r w:rsidR="00A900DF">
        <w:rPr>
          <w:rStyle w:val="FootnoteReference"/>
          <w:sz w:val="24"/>
          <w:szCs w:val="24"/>
        </w:rPr>
        <w:footnoteReference w:id="38"/>
      </w:r>
      <w:r w:rsidR="008C61B3">
        <w:rPr>
          <w:sz w:val="24"/>
          <w:szCs w:val="24"/>
        </w:rPr>
        <w:t xml:space="preserve"> But they do not just end in prayer</w:t>
      </w:r>
      <w:r w:rsidR="009C63E8">
        <w:rPr>
          <w:sz w:val="24"/>
          <w:szCs w:val="24"/>
        </w:rPr>
        <w:t>.</w:t>
      </w:r>
      <w:r w:rsidR="008C61B3">
        <w:rPr>
          <w:sz w:val="24"/>
          <w:szCs w:val="24"/>
        </w:rPr>
        <w:t xml:space="preserve"> </w:t>
      </w:r>
      <w:r w:rsidR="009C63E8">
        <w:rPr>
          <w:sz w:val="24"/>
          <w:szCs w:val="24"/>
        </w:rPr>
        <w:t>A</w:t>
      </w:r>
      <w:r w:rsidR="008C61B3">
        <w:rPr>
          <w:sz w:val="24"/>
          <w:szCs w:val="24"/>
        </w:rPr>
        <w:t>gain and again</w:t>
      </w:r>
      <w:r w:rsidR="009C63E8">
        <w:rPr>
          <w:sz w:val="24"/>
          <w:szCs w:val="24"/>
        </w:rPr>
        <w:t>,</w:t>
      </w:r>
      <w:r w:rsidR="008C61B3">
        <w:rPr>
          <w:sz w:val="24"/>
          <w:szCs w:val="24"/>
        </w:rPr>
        <w:t xml:space="preserve"> the various meditations turn into short exclamatory prayers</w:t>
      </w:r>
      <w:r w:rsidR="008C61B3">
        <w:rPr>
          <w:rFonts w:cs="Arial"/>
          <w:sz w:val="24"/>
          <w:szCs w:val="24"/>
        </w:rPr>
        <w:t xml:space="preserve"> as well as extended intercessions and supplications.</w:t>
      </w:r>
      <w:r w:rsidR="008C61B3">
        <w:rPr>
          <w:sz w:val="24"/>
          <w:szCs w:val="24"/>
        </w:rPr>
        <w:t xml:space="preserve"> </w:t>
      </w:r>
    </w:p>
    <w:p w14:paraId="3CE5072F" w14:textId="142608A3" w:rsidR="008C61B3" w:rsidRDefault="008C61B3" w:rsidP="008C61B3">
      <w:pPr>
        <w:pStyle w:val="ListParagraph"/>
        <w:spacing w:after="0" w:line="360" w:lineRule="auto"/>
        <w:ind w:left="0"/>
        <w:rPr>
          <w:sz w:val="24"/>
          <w:szCs w:val="24"/>
        </w:rPr>
      </w:pPr>
      <w:r>
        <w:rPr>
          <w:sz w:val="24"/>
          <w:szCs w:val="24"/>
        </w:rPr>
        <w:tab/>
        <w:t xml:space="preserve">An understanding of the </w:t>
      </w:r>
      <w:r w:rsidRPr="00AA30C9">
        <w:rPr>
          <w:i/>
          <w:sz w:val="24"/>
          <w:szCs w:val="24"/>
        </w:rPr>
        <w:t>London Writings</w:t>
      </w:r>
      <w:r>
        <w:rPr>
          <w:sz w:val="24"/>
          <w:szCs w:val="24"/>
        </w:rPr>
        <w:t xml:space="preserve"> a</w:t>
      </w:r>
      <w:r w:rsidR="00A900DF">
        <w:rPr>
          <w:sz w:val="24"/>
          <w:szCs w:val="24"/>
        </w:rPr>
        <w:t>s a</w:t>
      </w:r>
      <w:r>
        <w:rPr>
          <w:sz w:val="24"/>
          <w:szCs w:val="24"/>
        </w:rPr>
        <w:t xml:space="preserve"> spiritual journal helps to explain</w:t>
      </w:r>
      <w:r w:rsidR="005C0063">
        <w:rPr>
          <w:sz w:val="24"/>
          <w:szCs w:val="24"/>
        </w:rPr>
        <w:t xml:space="preserve"> </w:t>
      </w:r>
      <w:r w:rsidR="0069707F">
        <w:rPr>
          <w:sz w:val="24"/>
          <w:szCs w:val="24"/>
        </w:rPr>
        <w:t>four</w:t>
      </w:r>
      <w:r>
        <w:rPr>
          <w:sz w:val="24"/>
          <w:szCs w:val="24"/>
        </w:rPr>
        <w:t xml:space="preserve"> </w:t>
      </w:r>
      <w:r w:rsidR="009C63E8">
        <w:rPr>
          <w:sz w:val="24"/>
          <w:szCs w:val="24"/>
        </w:rPr>
        <w:t xml:space="preserve">of their </w:t>
      </w:r>
      <w:r>
        <w:rPr>
          <w:sz w:val="24"/>
          <w:szCs w:val="24"/>
        </w:rPr>
        <w:t>noteworthy features. The first is the recurrence of emphatic textual devices, such as underlining certain words</w:t>
      </w:r>
      <w:r w:rsidR="002278EA">
        <w:rPr>
          <w:sz w:val="24"/>
          <w:szCs w:val="24"/>
        </w:rPr>
        <w:t xml:space="preserve">, </w:t>
      </w:r>
      <w:r>
        <w:rPr>
          <w:sz w:val="24"/>
          <w:szCs w:val="24"/>
        </w:rPr>
        <w:t>phrases</w:t>
      </w:r>
      <w:r w:rsidR="002278EA">
        <w:rPr>
          <w:sz w:val="24"/>
          <w:szCs w:val="24"/>
        </w:rPr>
        <w:t>,</w:t>
      </w:r>
      <w:r>
        <w:rPr>
          <w:sz w:val="24"/>
          <w:szCs w:val="24"/>
        </w:rPr>
        <w:t xml:space="preserve"> and sentences and the sidelining of paragraphs and sentences for later reconsideration</w:t>
      </w:r>
      <w:r w:rsidR="002278EA">
        <w:rPr>
          <w:sz w:val="24"/>
          <w:szCs w:val="24"/>
        </w:rPr>
        <w:t>.  Hamann also uses</w:t>
      </w:r>
      <w:r w:rsidR="005A37C4">
        <w:rPr>
          <w:sz w:val="24"/>
          <w:szCs w:val="24"/>
        </w:rPr>
        <w:t xml:space="preserve"> double dashes</w:t>
      </w:r>
      <w:r w:rsidR="002278EA">
        <w:rPr>
          <w:sz w:val="24"/>
          <w:szCs w:val="24"/>
        </w:rPr>
        <w:t>, not as a method of punctuation but</w:t>
      </w:r>
      <w:r w:rsidR="005A37C4">
        <w:rPr>
          <w:sz w:val="24"/>
          <w:szCs w:val="24"/>
        </w:rPr>
        <w:t xml:space="preserve"> to break up the syntax of a</w:t>
      </w:r>
      <w:r w:rsidR="00AA30C9">
        <w:rPr>
          <w:sz w:val="24"/>
          <w:szCs w:val="24"/>
        </w:rPr>
        <w:t xml:space="preserve"> </w:t>
      </w:r>
      <w:r>
        <w:rPr>
          <w:sz w:val="24"/>
          <w:szCs w:val="24"/>
        </w:rPr>
        <w:t xml:space="preserve">sentence </w:t>
      </w:r>
      <w:r w:rsidR="00D67483">
        <w:rPr>
          <w:sz w:val="24"/>
          <w:szCs w:val="24"/>
        </w:rPr>
        <w:t>to indicate a pause for reflection</w:t>
      </w:r>
      <w:r>
        <w:rPr>
          <w:sz w:val="24"/>
          <w:szCs w:val="24"/>
        </w:rPr>
        <w:t>.</w:t>
      </w:r>
      <w:r w:rsidR="005A37C4">
        <w:rPr>
          <w:sz w:val="24"/>
          <w:szCs w:val="24"/>
        </w:rPr>
        <w:t xml:space="preserve"> So, w</w:t>
      </w:r>
      <w:r>
        <w:rPr>
          <w:sz w:val="24"/>
          <w:szCs w:val="24"/>
        </w:rPr>
        <w:t xml:space="preserve">hile </w:t>
      </w:r>
      <w:r w:rsidR="005A37C4">
        <w:rPr>
          <w:sz w:val="24"/>
          <w:szCs w:val="24"/>
        </w:rPr>
        <w:t xml:space="preserve">the use of </w:t>
      </w:r>
      <w:r>
        <w:rPr>
          <w:sz w:val="24"/>
          <w:szCs w:val="24"/>
        </w:rPr>
        <w:t>underlining and sidelining mark significant passages for further reflection and meditation, the use of double dashes</w:t>
      </w:r>
      <w:r w:rsidR="005A37C4">
        <w:rPr>
          <w:sz w:val="24"/>
          <w:szCs w:val="24"/>
        </w:rPr>
        <w:t xml:space="preserve"> </w:t>
      </w:r>
      <w:r>
        <w:rPr>
          <w:sz w:val="24"/>
          <w:szCs w:val="24"/>
        </w:rPr>
        <w:t xml:space="preserve">mark some change of perspective and the need for further meditation to plumb something unusual, significant, or mysterious. </w:t>
      </w:r>
    </w:p>
    <w:p w14:paraId="39517C6D" w14:textId="4ACCBED7" w:rsidR="008C61B3" w:rsidRDefault="008C61B3" w:rsidP="008C61B3">
      <w:pPr>
        <w:pStyle w:val="ListParagraph"/>
        <w:spacing w:after="0" w:line="360" w:lineRule="auto"/>
        <w:ind w:left="0"/>
        <w:rPr>
          <w:sz w:val="24"/>
          <w:szCs w:val="24"/>
        </w:rPr>
      </w:pPr>
      <w:r>
        <w:rPr>
          <w:sz w:val="24"/>
          <w:szCs w:val="24"/>
        </w:rPr>
        <w:tab/>
        <w:t>The second feature is the repeated use of unmarked scriptural quotations and allusions. They require reader</w:t>
      </w:r>
      <w:r w:rsidR="002278EA">
        <w:rPr>
          <w:sz w:val="24"/>
          <w:szCs w:val="24"/>
        </w:rPr>
        <w:t>s</w:t>
      </w:r>
      <w:r>
        <w:rPr>
          <w:sz w:val="24"/>
          <w:szCs w:val="24"/>
        </w:rPr>
        <w:t xml:space="preserve"> to identify them, read them carefully in their context, and consider how they apply. Th</w:t>
      </w:r>
      <w:r w:rsidR="002278EA">
        <w:rPr>
          <w:sz w:val="24"/>
          <w:szCs w:val="24"/>
        </w:rPr>
        <w:t>is causes the</w:t>
      </w:r>
      <w:r>
        <w:rPr>
          <w:sz w:val="24"/>
          <w:szCs w:val="24"/>
        </w:rPr>
        <w:t xml:space="preserve"> reader</w:t>
      </w:r>
      <w:r w:rsidR="002278EA">
        <w:rPr>
          <w:sz w:val="24"/>
          <w:szCs w:val="24"/>
        </w:rPr>
        <w:t>s</w:t>
      </w:r>
      <w:r>
        <w:rPr>
          <w:sz w:val="24"/>
          <w:szCs w:val="24"/>
        </w:rPr>
        <w:t xml:space="preserve"> </w:t>
      </w:r>
      <w:r w:rsidR="00AA30C9">
        <w:rPr>
          <w:sz w:val="24"/>
          <w:szCs w:val="24"/>
        </w:rPr>
        <w:t xml:space="preserve">also </w:t>
      </w:r>
      <w:r w:rsidR="002278EA">
        <w:rPr>
          <w:sz w:val="24"/>
          <w:szCs w:val="24"/>
        </w:rPr>
        <w:t xml:space="preserve">to </w:t>
      </w:r>
      <w:r w:rsidR="00AA30C9">
        <w:rPr>
          <w:sz w:val="24"/>
          <w:szCs w:val="24"/>
        </w:rPr>
        <w:t>meditate</w:t>
      </w:r>
      <w:r w:rsidR="002278EA">
        <w:rPr>
          <w:sz w:val="24"/>
          <w:szCs w:val="24"/>
        </w:rPr>
        <w:t xml:space="preserve"> </w:t>
      </w:r>
      <w:r w:rsidR="00AA30C9">
        <w:rPr>
          <w:sz w:val="24"/>
          <w:szCs w:val="24"/>
        </w:rPr>
        <w:t>on God’s Word, the W</w:t>
      </w:r>
      <w:r>
        <w:rPr>
          <w:sz w:val="24"/>
          <w:szCs w:val="24"/>
        </w:rPr>
        <w:t>ord of the Spirit,</w:t>
      </w:r>
      <w:r w:rsidR="00A45614">
        <w:rPr>
          <w:sz w:val="24"/>
          <w:szCs w:val="24"/>
        </w:rPr>
        <w:t xml:space="preserve"> so that it</w:t>
      </w:r>
      <w:r w:rsidR="00773BD2">
        <w:rPr>
          <w:sz w:val="24"/>
          <w:szCs w:val="24"/>
        </w:rPr>
        <w:t xml:space="preserve"> will </w:t>
      </w:r>
      <w:r w:rsidR="00260E13">
        <w:rPr>
          <w:sz w:val="24"/>
          <w:szCs w:val="24"/>
        </w:rPr>
        <w:t>deliver</w:t>
      </w:r>
      <w:r>
        <w:rPr>
          <w:sz w:val="24"/>
          <w:szCs w:val="24"/>
        </w:rPr>
        <w:t xml:space="preserve"> what God desi</w:t>
      </w:r>
      <w:r w:rsidR="00AA30C9">
        <w:rPr>
          <w:sz w:val="24"/>
          <w:szCs w:val="24"/>
        </w:rPr>
        <w:t xml:space="preserve">res to impart to them </w:t>
      </w:r>
      <w:r w:rsidR="00BF1BA2">
        <w:rPr>
          <w:sz w:val="24"/>
          <w:szCs w:val="24"/>
        </w:rPr>
        <w:t>and</w:t>
      </w:r>
      <w:r w:rsidR="00AA30C9">
        <w:rPr>
          <w:sz w:val="24"/>
          <w:szCs w:val="24"/>
        </w:rPr>
        <w:t xml:space="preserve"> do for</w:t>
      </w:r>
      <w:r>
        <w:rPr>
          <w:sz w:val="24"/>
          <w:szCs w:val="24"/>
        </w:rPr>
        <w:t xml:space="preserve"> them</w:t>
      </w:r>
      <w:r w:rsidR="00AA30C9">
        <w:rPr>
          <w:sz w:val="24"/>
          <w:szCs w:val="24"/>
        </w:rPr>
        <w:t>. The Spirit transforms the analytical, critical reader</w:t>
      </w:r>
      <w:r>
        <w:rPr>
          <w:sz w:val="24"/>
          <w:szCs w:val="24"/>
        </w:rPr>
        <w:t xml:space="preserve"> into a receptive reader and hearer. </w:t>
      </w:r>
    </w:p>
    <w:p w14:paraId="77EA4157" w14:textId="517C20CF" w:rsidR="008C61B3" w:rsidRDefault="008C61B3" w:rsidP="008C61B3">
      <w:pPr>
        <w:pStyle w:val="ListParagraph"/>
        <w:spacing w:after="0" w:line="360" w:lineRule="auto"/>
        <w:ind w:left="0"/>
        <w:rPr>
          <w:sz w:val="24"/>
          <w:szCs w:val="24"/>
        </w:rPr>
      </w:pPr>
      <w:r>
        <w:rPr>
          <w:sz w:val="24"/>
          <w:szCs w:val="24"/>
        </w:rPr>
        <w:tab/>
        <w:t xml:space="preserve">The </w:t>
      </w:r>
      <w:r w:rsidR="00B952B3">
        <w:rPr>
          <w:sz w:val="24"/>
          <w:szCs w:val="24"/>
        </w:rPr>
        <w:t>third</w:t>
      </w:r>
      <w:r>
        <w:rPr>
          <w:sz w:val="24"/>
          <w:szCs w:val="24"/>
        </w:rPr>
        <w:t xml:space="preserve"> feature is recurrent appeal to the imagination with biblical imagery that engages the five senses physically and mentally with particular emphasis on the sense of sight.</w:t>
      </w:r>
      <w:r>
        <w:rPr>
          <w:rStyle w:val="FootnoteReference"/>
          <w:sz w:val="24"/>
          <w:szCs w:val="24"/>
        </w:rPr>
        <w:footnoteReference w:id="39"/>
      </w:r>
      <w:r w:rsidR="00AA30C9">
        <w:rPr>
          <w:sz w:val="24"/>
          <w:szCs w:val="24"/>
        </w:rPr>
        <w:t xml:space="preserve"> Hamann</w:t>
      </w:r>
      <w:r>
        <w:rPr>
          <w:sz w:val="24"/>
          <w:szCs w:val="24"/>
        </w:rPr>
        <w:t xml:space="preserve"> repeated</w:t>
      </w:r>
      <w:r w:rsidR="001F45B9">
        <w:rPr>
          <w:sz w:val="24"/>
          <w:szCs w:val="24"/>
        </w:rPr>
        <w:t>ly</w:t>
      </w:r>
      <w:r>
        <w:rPr>
          <w:sz w:val="24"/>
          <w:szCs w:val="24"/>
        </w:rPr>
        <w:t xml:space="preserve"> shifts our attention away from the abstract, general ideas in the </w:t>
      </w:r>
      <w:r>
        <w:rPr>
          <w:sz w:val="24"/>
          <w:szCs w:val="24"/>
        </w:rPr>
        <w:lastRenderedPageBreak/>
        <w:t>text to its concrete pictures, its particular imagery. Hence his fascination with narrative r</w:t>
      </w:r>
      <w:r w:rsidR="00AA30C9">
        <w:rPr>
          <w:sz w:val="24"/>
          <w:szCs w:val="24"/>
        </w:rPr>
        <w:t xml:space="preserve">ather than </w:t>
      </w:r>
      <w:r w:rsidR="001F45B9">
        <w:rPr>
          <w:sz w:val="24"/>
          <w:szCs w:val="24"/>
        </w:rPr>
        <w:t xml:space="preserve">intellectual </w:t>
      </w:r>
      <w:r w:rsidR="00AA30C9">
        <w:rPr>
          <w:sz w:val="24"/>
          <w:szCs w:val="24"/>
        </w:rPr>
        <w:t>explanations</w:t>
      </w:r>
      <w:r w:rsidR="00550E14">
        <w:rPr>
          <w:rStyle w:val="FootnoteReference"/>
          <w:sz w:val="24"/>
          <w:szCs w:val="24"/>
        </w:rPr>
        <w:footnoteReference w:id="40"/>
      </w:r>
      <w:r w:rsidR="00AA30C9">
        <w:rPr>
          <w:sz w:val="24"/>
          <w:szCs w:val="24"/>
        </w:rPr>
        <w:t xml:space="preserve"> </w:t>
      </w:r>
      <w:r w:rsidR="005A37C4">
        <w:rPr>
          <w:sz w:val="24"/>
          <w:szCs w:val="24"/>
        </w:rPr>
        <w:t>as well as his musings on</w:t>
      </w:r>
      <w:r w:rsidR="00AA30C9">
        <w:rPr>
          <w:sz w:val="24"/>
          <w:szCs w:val="24"/>
        </w:rPr>
        <w:t xml:space="preserve"> the stories in the Bible</w:t>
      </w:r>
      <w:r>
        <w:rPr>
          <w:sz w:val="24"/>
          <w:szCs w:val="24"/>
        </w:rPr>
        <w:t xml:space="preserve"> and their application to the story of his own life. T</w:t>
      </w:r>
      <w:r w:rsidR="00AA30C9">
        <w:rPr>
          <w:sz w:val="24"/>
          <w:szCs w:val="24"/>
        </w:rPr>
        <w:t>hus Hamann does not speak about these meditations as</w:t>
      </w:r>
      <w:r w:rsidR="00BB4BE4">
        <w:rPr>
          <w:sz w:val="24"/>
          <w:szCs w:val="24"/>
        </w:rPr>
        <w:t xml:space="preserve"> reflections on biblical texts but as</w:t>
      </w:r>
      <w:r>
        <w:rPr>
          <w:sz w:val="24"/>
          <w:szCs w:val="24"/>
        </w:rPr>
        <w:t xml:space="preserve"> </w:t>
      </w:r>
      <w:r w:rsidRPr="00074B3A">
        <w:rPr>
          <w:i/>
          <w:sz w:val="24"/>
          <w:szCs w:val="24"/>
        </w:rPr>
        <w:t>Betrach</w:t>
      </w:r>
      <w:r>
        <w:rPr>
          <w:i/>
          <w:sz w:val="24"/>
          <w:szCs w:val="24"/>
        </w:rPr>
        <w:t>t</w:t>
      </w:r>
      <w:r w:rsidRPr="00074B3A">
        <w:rPr>
          <w:i/>
          <w:sz w:val="24"/>
          <w:szCs w:val="24"/>
        </w:rPr>
        <w:t>ungen</w:t>
      </w:r>
      <w:r>
        <w:rPr>
          <w:i/>
          <w:sz w:val="24"/>
          <w:szCs w:val="24"/>
        </w:rPr>
        <w:t>,</w:t>
      </w:r>
      <w:r w:rsidR="00BB4BE4">
        <w:rPr>
          <w:sz w:val="24"/>
          <w:szCs w:val="24"/>
        </w:rPr>
        <w:t xml:space="preserve"> </w:t>
      </w:r>
      <w:r>
        <w:rPr>
          <w:sz w:val="24"/>
          <w:szCs w:val="24"/>
        </w:rPr>
        <w:t>contemplations of them. As he reads the Scriptures</w:t>
      </w:r>
      <w:r w:rsidR="00CD5AEB">
        <w:rPr>
          <w:sz w:val="24"/>
          <w:szCs w:val="24"/>
        </w:rPr>
        <w:t>,</w:t>
      </w:r>
      <w:r>
        <w:rPr>
          <w:sz w:val="24"/>
          <w:szCs w:val="24"/>
        </w:rPr>
        <w:t xml:space="preserve"> he focuses on their divinely inspired imagery, their symbolism and typology</w:t>
      </w:r>
      <w:r w:rsidR="00CD5AEB">
        <w:rPr>
          <w:sz w:val="24"/>
          <w:szCs w:val="24"/>
        </w:rPr>
        <w:t>,</w:t>
      </w:r>
      <w:r>
        <w:rPr>
          <w:sz w:val="24"/>
          <w:szCs w:val="24"/>
        </w:rPr>
        <w:t xml:space="preserve"> because </w:t>
      </w:r>
      <w:r w:rsidR="00CD5AEB">
        <w:rPr>
          <w:sz w:val="24"/>
          <w:szCs w:val="24"/>
        </w:rPr>
        <w:t xml:space="preserve">it </w:t>
      </w:r>
      <w:r>
        <w:rPr>
          <w:sz w:val="24"/>
          <w:szCs w:val="24"/>
        </w:rPr>
        <w:t>show</w:t>
      </w:r>
      <w:r w:rsidR="00CD5AEB">
        <w:rPr>
          <w:sz w:val="24"/>
          <w:szCs w:val="24"/>
        </w:rPr>
        <w:t>s</w:t>
      </w:r>
      <w:r>
        <w:rPr>
          <w:sz w:val="24"/>
          <w:szCs w:val="24"/>
        </w:rPr>
        <w:t xml:space="preserve"> how God reveals </w:t>
      </w:r>
      <w:r w:rsidR="00BF1BA2">
        <w:rPr>
          <w:sz w:val="24"/>
          <w:szCs w:val="24"/>
        </w:rPr>
        <w:t>H</w:t>
      </w:r>
      <w:r>
        <w:rPr>
          <w:sz w:val="24"/>
          <w:szCs w:val="24"/>
        </w:rPr>
        <w:t xml:space="preserve">imself to sensory people </w:t>
      </w:r>
      <w:r w:rsidR="005A37C4">
        <w:rPr>
          <w:sz w:val="24"/>
          <w:szCs w:val="24"/>
        </w:rPr>
        <w:t xml:space="preserve">analogically </w:t>
      </w:r>
      <w:r>
        <w:rPr>
          <w:sz w:val="24"/>
          <w:szCs w:val="24"/>
        </w:rPr>
        <w:t xml:space="preserve">in sensory terms. He meditates on </w:t>
      </w:r>
      <w:r w:rsidR="00CD5AEB">
        <w:rPr>
          <w:sz w:val="24"/>
          <w:szCs w:val="24"/>
        </w:rPr>
        <w:t xml:space="preserve">the Bible’s </w:t>
      </w:r>
      <w:r>
        <w:rPr>
          <w:sz w:val="24"/>
          <w:szCs w:val="24"/>
        </w:rPr>
        <w:t xml:space="preserve">use of sense-images, the </w:t>
      </w:r>
      <w:r>
        <w:rPr>
          <w:i/>
          <w:sz w:val="24"/>
          <w:szCs w:val="24"/>
        </w:rPr>
        <w:t>Sinnbilder</w:t>
      </w:r>
      <w:r>
        <w:rPr>
          <w:sz w:val="24"/>
          <w:szCs w:val="24"/>
        </w:rPr>
        <w:t xml:space="preserve"> in them</w:t>
      </w:r>
      <w:r>
        <w:rPr>
          <w:i/>
          <w:sz w:val="24"/>
          <w:szCs w:val="24"/>
        </w:rPr>
        <w:t>,</w:t>
      </w:r>
      <w:r w:rsidRPr="00616944">
        <w:rPr>
          <w:rStyle w:val="FootnoteReference"/>
          <w:sz w:val="24"/>
          <w:szCs w:val="24"/>
        </w:rPr>
        <w:footnoteReference w:id="41"/>
      </w:r>
      <w:r w:rsidRPr="00616944">
        <w:rPr>
          <w:sz w:val="24"/>
          <w:szCs w:val="24"/>
        </w:rPr>
        <w:t xml:space="preserve"> </w:t>
      </w:r>
      <w:r>
        <w:rPr>
          <w:sz w:val="24"/>
          <w:szCs w:val="24"/>
        </w:rPr>
        <w:t>for the revelation of the mysteries that the Holy Spirit reveals to the soul, things that are grounded in sensory perception and yet transcend all human conception, things that engage and yet surpass human imagination</w:t>
      </w:r>
      <w:r w:rsidR="005A37C4">
        <w:rPr>
          <w:sz w:val="24"/>
          <w:szCs w:val="24"/>
        </w:rPr>
        <w:t xml:space="preserve"> even when they speak most directly to the needy human soul</w:t>
      </w:r>
      <w:r>
        <w:rPr>
          <w:sz w:val="24"/>
          <w:szCs w:val="24"/>
        </w:rPr>
        <w:t>. Thus he maintains:</w:t>
      </w:r>
    </w:p>
    <w:p w14:paraId="70D98D08" w14:textId="77777777" w:rsidR="008C61B3" w:rsidRDefault="008C61B3" w:rsidP="008C61B3">
      <w:pPr>
        <w:pStyle w:val="ListParagraph"/>
        <w:spacing w:after="0" w:line="360" w:lineRule="auto"/>
        <w:rPr>
          <w:sz w:val="24"/>
          <w:szCs w:val="24"/>
        </w:rPr>
      </w:pPr>
      <w:r>
        <w:rPr>
          <w:rFonts w:cs="Arial"/>
          <w:sz w:val="24"/>
          <w:szCs w:val="24"/>
        </w:rPr>
        <w:t>I</w:t>
      </w:r>
      <w:r w:rsidRPr="00C42BE9">
        <w:rPr>
          <w:rFonts w:cs="Arial"/>
          <w:b/>
          <w:sz w:val="24"/>
          <w:szCs w:val="24"/>
        </w:rPr>
        <w:t xml:space="preserve"> confess that the understanding of this book and faith in its contents can therefore be gained by no other means than through the same Spirit who inspired its authors and that His unutterable sighs which He creates in our hearts are of the same nature as the inexpressible images that are scattered throughout Holy Scripture with a greater richness than all the seeds of the natural world and its realms</w:t>
      </w:r>
      <w:r w:rsidRPr="0055489E">
        <w:rPr>
          <w:rFonts w:cs="Arial"/>
          <w:sz w:val="24"/>
          <w:szCs w:val="24"/>
        </w:rPr>
        <w:t>.</w:t>
      </w:r>
      <w:r>
        <w:rPr>
          <w:rStyle w:val="FootnoteReference"/>
          <w:rFonts w:cs="Arial"/>
          <w:sz w:val="24"/>
          <w:szCs w:val="24"/>
        </w:rPr>
        <w:footnoteReference w:id="42"/>
      </w:r>
    </w:p>
    <w:p w14:paraId="6504516F" w14:textId="5E170CDE" w:rsidR="008C61B3" w:rsidRDefault="008C61B3" w:rsidP="008C61B3">
      <w:pPr>
        <w:spacing w:after="0" w:line="360" w:lineRule="auto"/>
        <w:rPr>
          <w:sz w:val="24"/>
          <w:szCs w:val="24"/>
        </w:rPr>
      </w:pPr>
      <w:r>
        <w:rPr>
          <w:sz w:val="24"/>
          <w:szCs w:val="24"/>
        </w:rPr>
        <w:t>For Hamann</w:t>
      </w:r>
      <w:r w:rsidR="00EC3FD1">
        <w:rPr>
          <w:sz w:val="24"/>
          <w:szCs w:val="24"/>
        </w:rPr>
        <w:t>,</w:t>
      </w:r>
      <w:r w:rsidRPr="0007245D">
        <w:rPr>
          <w:sz w:val="24"/>
          <w:szCs w:val="24"/>
        </w:rPr>
        <w:t xml:space="preserve"> the images in the Bible are far richer and much more productive for the enlightened imagination than all that we perceive in the natural world. The</w:t>
      </w:r>
      <w:r w:rsidR="00E71681">
        <w:rPr>
          <w:sz w:val="24"/>
          <w:szCs w:val="24"/>
        </w:rPr>
        <w:t xml:space="preserve">ir purpose is </w:t>
      </w:r>
      <w:r w:rsidRPr="0007245D">
        <w:rPr>
          <w:sz w:val="24"/>
          <w:szCs w:val="24"/>
        </w:rPr>
        <w:t xml:space="preserve">not disclosed by the exercise of natural reason, but </w:t>
      </w:r>
      <w:r w:rsidR="0093331E">
        <w:rPr>
          <w:sz w:val="24"/>
          <w:szCs w:val="24"/>
        </w:rPr>
        <w:t xml:space="preserve">discerned </w:t>
      </w:r>
      <w:r w:rsidRPr="0007245D">
        <w:rPr>
          <w:sz w:val="24"/>
          <w:szCs w:val="24"/>
        </w:rPr>
        <w:t>by the sighs for what they offer and display</w:t>
      </w:r>
      <w:r w:rsidR="00BB4BE4">
        <w:rPr>
          <w:sz w:val="24"/>
          <w:szCs w:val="24"/>
        </w:rPr>
        <w:t>. By the sighs</w:t>
      </w:r>
      <w:r w:rsidRPr="0007245D">
        <w:rPr>
          <w:sz w:val="24"/>
          <w:szCs w:val="24"/>
        </w:rPr>
        <w:t xml:space="preserve"> that are produced b</w:t>
      </w:r>
      <w:r w:rsidR="00BB4BE4">
        <w:rPr>
          <w:sz w:val="24"/>
          <w:szCs w:val="24"/>
        </w:rPr>
        <w:t>y the Holy Spirit, the reader seeks and gains enrichment from</w:t>
      </w:r>
      <w:r w:rsidRPr="0007245D">
        <w:rPr>
          <w:sz w:val="24"/>
          <w:szCs w:val="24"/>
        </w:rPr>
        <w:t xml:space="preserve"> them. It is as if the visual depiction of plain nutritious food not only aroused the appetite for it</w:t>
      </w:r>
      <w:r w:rsidR="00EC3FD1">
        <w:rPr>
          <w:sz w:val="24"/>
          <w:szCs w:val="24"/>
        </w:rPr>
        <w:t xml:space="preserve">, but also satisfied the appetite.  </w:t>
      </w:r>
      <w:r w:rsidRPr="0007245D">
        <w:rPr>
          <w:sz w:val="24"/>
          <w:szCs w:val="24"/>
        </w:rPr>
        <w:t xml:space="preserve">In keeping with </w:t>
      </w:r>
      <w:r w:rsidR="00EC3FD1">
        <w:rPr>
          <w:sz w:val="24"/>
          <w:szCs w:val="24"/>
        </w:rPr>
        <w:t>H</w:t>
      </w:r>
      <w:r w:rsidR="0093331E">
        <w:rPr>
          <w:sz w:val="24"/>
          <w:szCs w:val="24"/>
        </w:rPr>
        <w:t>is goal of giving what people need rather than what they</w:t>
      </w:r>
      <w:r w:rsidRPr="0007245D">
        <w:rPr>
          <w:sz w:val="24"/>
          <w:szCs w:val="24"/>
        </w:rPr>
        <w:t xml:space="preserve"> fancy, Go</w:t>
      </w:r>
      <w:r w:rsidR="0093331E">
        <w:rPr>
          <w:sz w:val="24"/>
          <w:szCs w:val="24"/>
        </w:rPr>
        <w:t>d shows His glory and His grace</w:t>
      </w:r>
      <w:r>
        <w:rPr>
          <w:sz w:val="24"/>
          <w:szCs w:val="24"/>
        </w:rPr>
        <w:t xml:space="preserve"> </w:t>
      </w:r>
      <w:r w:rsidRPr="0007245D">
        <w:rPr>
          <w:sz w:val="24"/>
          <w:szCs w:val="24"/>
        </w:rPr>
        <w:t xml:space="preserve">to </w:t>
      </w:r>
      <w:r w:rsidR="0093331E">
        <w:rPr>
          <w:sz w:val="24"/>
          <w:szCs w:val="24"/>
        </w:rPr>
        <w:t xml:space="preserve">them </w:t>
      </w:r>
      <w:r w:rsidRPr="0007245D">
        <w:rPr>
          <w:sz w:val="24"/>
          <w:szCs w:val="24"/>
        </w:rPr>
        <w:t>in humble</w:t>
      </w:r>
      <w:r>
        <w:rPr>
          <w:sz w:val="24"/>
          <w:szCs w:val="24"/>
        </w:rPr>
        <w:t xml:space="preserve">, physical </w:t>
      </w:r>
      <w:r w:rsidRPr="0007245D">
        <w:rPr>
          <w:sz w:val="24"/>
          <w:szCs w:val="24"/>
        </w:rPr>
        <w:t>imagery,</w:t>
      </w:r>
      <w:r>
        <w:rPr>
          <w:rStyle w:val="FootnoteReference"/>
          <w:sz w:val="24"/>
          <w:szCs w:val="24"/>
        </w:rPr>
        <w:footnoteReference w:id="43"/>
      </w:r>
      <w:r w:rsidRPr="0007245D">
        <w:rPr>
          <w:sz w:val="24"/>
          <w:szCs w:val="24"/>
        </w:rPr>
        <w:t xml:space="preserve"> in what seems trivial and insignificant, lowly and foolish, dishonorable and tasteless</w:t>
      </w:r>
      <w:r w:rsidR="00BB4BE4">
        <w:rPr>
          <w:sz w:val="24"/>
          <w:szCs w:val="24"/>
        </w:rPr>
        <w:t xml:space="preserve"> to </w:t>
      </w:r>
      <w:r w:rsidR="0093331E">
        <w:rPr>
          <w:sz w:val="24"/>
          <w:szCs w:val="24"/>
        </w:rPr>
        <w:t xml:space="preserve">intellectual and </w:t>
      </w:r>
      <w:r w:rsidR="00BB4BE4">
        <w:rPr>
          <w:sz w:val="24"/>
          <w:szCs w:val="24"/>
        </w:rPr>
        <w:t>spiritual snobbery</w:t>
      </w:r>
      <w:r w:rsidRPr="0007245D">
        <w:rPr>
          <w:sz w:val="24"/>
          <w:szCs w:val="24"/>
        </w:rPr>
        <w:t>.</w:t>
      </w:r>
      <w:r>
        <w:rPr>
          <w:rStyle w:val="FootnoteReference"/>
          <w:sz w:val="24"/>
          <w:szCs w:val="24"/>
        </w:rPr>
        <w:footnoteReference w:id="44"/>
      </w:r>
      <w:r w:rsidRPr="0007245D">
        <w:rPr>
          <w:sz w:val="24"/>
          <w:szCs w:val="24"/>
        </w:rPr>
        <w:t xml:space="preserve">  </w:t>
      </w:r>
    </w:p>
    <w:p w14:paraId="71B4EDF5" w14:textId="77777777" w:rsidR="008C61B3" w:rsidRDefault="008C61B3" w:rsidP="008C61B3">
      <w:pPr>
        <w:spacing w:after="0" w:line="360" w:lineRule="auto"/>
        <w:ind w:left="720"/>
        <w:rPr>
          <w:rFonts w:cstheme="minorHAnsi"/>
          <w:sz w:val="24"/>
          <w:szCs w:val="24"/>
        </w:rPr>
      </w:pPr>
      <w:r>
        <w:rPr>
          <w:rFonts w:cstheme="minorHAnsi"/>
          <w:sz w:val="24"/>
          <w:szCs w:val="24"/>
        </w:rPr>
        <w:lastRenderedPageBreak/>
        <w:t xml:space="preserve">Our access to what the divinely inspired Scriptures offer to us depends on our </w:t>
      </w:r>
    </w:p>
    <w:p w14:paraId="4519B9A7" w14:textId="51E6E4FD" w:rsidR="008C61B3" w:rsidRDefault="008C61B3" w:rsidP="008C61B3">
      <w:pPr>
        <w:spacing w:after="0" w:line="360" w:lineRule="auto"/>
        <w:rPr>
          <w:rFonts w:cstheme="minorHAnsi"/>
          <w:sz w:val="24"/>
          <w:szCs w:val="24"/>
        </w:rPr>
      </w:pPr>
      <w:r>
        <w:rPr>
          <w:rFonts w:cstheme="minorHAnsi"/>
          <w:sz w:val="24"/>
          <w:szCs w:val="24"/>
        </w:rPr>
        <w:t xml:space="preserve">imaginative empathy, our ability to put ourselves in the shoes of its authors and </w:t>
      </w:r>
      <w:r w:rsidR="0093331E">
        <w:rPr>
          <w:rFonts w:cstheme="minorHAnsi"/>
          <w:sz w:val="24"/>
          <w:szCs w:val="24"/>
        </w:rPr>
        <w:t xml:space="preserve">to see them </w:t>
      </w:r>
      <w:r>
        <w:rPr>
          <w:rFonts w:cstheme="minorHAnsi"/>
          <w:sz w:val="24"/>
          <w:szCs w:val="24"/>
        </w:rPr>
        <w:t xml:space="preserve">  with their eyes</w:t>
      </w:r>
      <w:r w:rsidR="0093331E">
        <w:rPr>
          <w:rFonts w:cstheme="minorHAnsi"/>
          <w:sz w:val="24"/>
          <w:szCs w:val="24"/>
        </w:rPr>
        <w:t xml:space="preserve">. That </w:t>
      </w:r>
      <w:r w:rsidR="00547C54">
        <w:rPr>
          <w:rFonts w:cstheme="minorHAnsi"/>
          <w:sz w:val="24"/>
          <w:szCs w:val="24"/>
        </w:rPr>
        <w:t xml:space="preserve">God-given </w:t>
      </w:r>
      <w:r w:rsidR="0093331E">
        <w:rPr>
          <w:rFonts w:cstheme="minorHAnsi"/>
          <w:sz w:val="24"/>
          <w:szCs w:val="24"/>
        </w:rPr>
        <w:t>ability</w:t>
      </w:r>
      <w:r>
        <w:rPr>
          <w:rFonts w:cstheme="minorHAnsi"/>
          <w:sz w:val="24"/>
          <w:szCs w:val="24"/>
        </w:rPr>
        <w:t xml:space="preserve"> is received through prayer for the Holy Spirit</w:t>
      </w:r>
      <w:r w:rsidR="0093331E">
        <w:rPr>
          <w:rFonts w:cstheme="minorHAnsi"/>
          <w:sz w:val="24"/>
          <w:szCs w:val="24"/>
        </w:rPr>
        <w:t xml:space="preserve"> and His enlightenment</w:t>
      </w:r>
      <w:r>
        <w:rPr>
          <w:rFonts w:cstheme="minorHAnsi"/>
          <w:sz w:val="24"/>
          <w:szCs w:val="24"/>
        </w:rPr>
        <w:t>. Thus Hamann maintains:</w:t>
      </w:r>
    </w:p>
    <w:p w14:paraId="06F41A02" w14:textId="77777777" w:rsidR="008C61B3" w:rsidRDefault="008C61B3" w:rsidP="008C61B3">
      <w:pPr>
        <w:spacing w:after="0" w:line="360" w:lineRule="auto"/>
        <w:ind w:left="720"/>
        <w:rPr>
          <w:rFonts w:cstheme="minorHAnsi"/>
          <w:sz w:val="24"/>
          <w:szCs w:val="24"/>
        </w:rPr>
      </w:pPr>
      <w:r w:rsidRPr="00C42BE9">
        <w:rPr>
          <w:rFonts w:cstheme="minorHAnsi"/>
          <w:b/>
          <w:sz w:val="24"/>
          <w:szCs w:val="24"/>
        </w:rPr>
        <w:t>As readers we need to put ourselves with our perceptions into the perceptions of the writer that we have before us and to match his frame of mind as much as possible. We can gain this for ourselves through the felicitous power of the imagination, by which a poet or a historian tries, as much as possible, to help us</w:t>
      </w:r>
      <w:r>
        <w:rPr>
          <w:rFonts w:cstheme="minorHAnsi"/>
          <w:sz w:val="24"/>
          <w:szCs w:val="24"/>
        </w:rPr>
        <w:t>.</w:t>
      </w:r>
      <w:r w:rsidR="007722E2">
        <w:rPr>
          <w:rStyle w:val="FootnoteReference"/>
          <w:rFonts w:cstheme="minorHAnsi"/>
          <w:sz w:val="24"/>
          <w:szCs w:val="24"/>
        </w:rPr>
        <w:footnoteReference w:id="45"/>
      </w:r>
      <w:r w:rsidR="007722E2">
        <w:rPr>
          <w:rFonts w:cstheme="minorHAnsi"/>
          <w:sz w:val="24"/>
          <w:szCs w:val="24"/>
        </w:rPr>
        <w:t xml:space="preserve"> </w:t>
      </w:r>
    </w:p>
    <w:p w14:paraId="5D966623" w14:textId="2DEB5156" w:rsidR="008C61B3" w:rsidRPr="00EF664C" w:rsidRDefault="008C61B3" w:rsidP="008C61B3">
      <w:pPr>
        <w:spacing w:after="0" w:line="360" w:lineRule="auto"/>
        <w:rPr>
          <w:sz w:val="24"/>
          <w:szCs w:val="24"/>
        </w:rPr>
      </w:pPr>
      <w:r>
        <w:rPr>
          <w:rFonts w:cstheme="minorHAnsi"/>
          <w:sz w:val="24"/>
          <w:szCs w:val="24"/>
        </w:rPr>
        <w:t>To read the Scriptures with that kind of imagination</w:t>
      </w:r>
      <w:r w:rsidR="00486EAB">
        <w:rPr>
          <w:rFonts w:cstheme="minorHAnsi"/>
          <w:sz w:val="24"/>
          <w:szCs w:val="24"/>
        </w:rPr>
        <w:t>,</w:t>
      </w:r>
      <w:r>
        <w:rPr>
          <w:rFonts w:cstheme="minorHAnsi"/>
          <w:sz w:val="24"/>
          <w:szCs w:val="24"/>
        </w:rPr>
        <w:t xml:space="preserve"> we need to pray for the same Spirit that inspired them. We need to have the right frame of mind, a spiritually enlightened imagination.</w:t>
      </w:r>
    </w:p>
    <w:p w14:paraId="6DD93B62" w14:textId="7D37A00E" w:rsidR="008C61B3" w:rsidRDefault="008C61B3" w:rsidP="008C61B3">
      <w:pPr>
        <w:pStyle w:val="ListParagraph"/>
        <w:spacing w:after="0" w:line="360" w:lineRule="auto"/>
        <w:ind w:left="0" w:firstLine="720"/>
        <w:rPr>
          <w:sz w:val="24"/>
          <w:szCs w:val="24"/>
        </w:rPr>
      </w:pPr>
      <w:r>
        <w:rPr>
          <w:sz w:val="24"/>
          <w:szCs w:val="24"/>
        </w:rPr>
        <w:t>By faithful contemplation of the imagery in the Scriptures</w:t>
      </w:r>
      <w:r w:rsidR="00486EAB">
        <w:rPr>
          <w:sz w:val="24"/>
          <w:szCs w:val="24"/>
        </w:rPr>
        <w:t>,</w:t>
      </w:r>
      <w:r>
        <w:rPr>
          <w:sz w:val="24"/>
          <w:szCs w:val="24"/>
        </w:rPr>
        <w:t xml:space="preserve"> readers learn to see themselves as a whole in relation to God and others in the visible and invisible world. They become truly enlightened as they see what the text is saying to them and about them. And more than that! Their whole self, their whole body and soul with all their senses, is renewed and nourished, enlivened and energized, enlightened and transfigured. Thus while many of his contemporaries tried to construct a comprehensive system of knowledge out of their calculations and abstractions, an </w:t>
      </w:r>
      <w:r w:rsidR="00486EAB">
        <w:rPr>
          <w:sz w:val="24"/>
          <w:szCs w:val="24"/>
        </w:rPr>
        <w:t>encyclopedic</w:t>
      </w:r>
      <w:r>
        <w:rPr>
          <w:sz w:val="24"/>
          <w:szCs w:val="24"/>
        </w:rPr>
        <w:t xml:space="preserve"> system that explained every</w:t>
      </w:r>
      <w:r w:rsidR="00BB4BE4">
        <w:rPr>
          <w:sz w:val="24"/>
          <w:szCs w:val="24"/>
        </w:rPr>
        <w:t>thing, Hamann pursued a</w:t>
      </w:r>
      <w:r>
        <w:rPr>
          <w:sz w:val="24"/>
          <w:szCs w:val="24"/>
        </w:rPr>
        <w:t xml:space="preserve"> vision of human life in its cosmic context as revealed by God and His Spirit through three books</w:t>
      </w:r>
      <w:r w:rsidR="00486EAB">
        <w:rPr>
          <w:sz w:val="24"/>
          <w:szCs w:val="24"/>
        </w:rPr>
        <w:t>:</w:t>
      </w:r>
      <w:r>
        <w:rPr>
          <w:sz w:val="24"/>
          <w:szCs w:val="24"/>
        </w:rPr>
        <w:t xml:space="preserve"> the book of God’s </w:t>
      </w:r>
      <w:r w:rsidR="00E71681">
        <w:rPr>
          <w:sz w:val="24"/>
          <w:szCs w:val="24"/>
        </w:rPr>
        <w:t>W</w:t>
      </w:r>
      <w:r>
        <w:rPr>
          <w:sz w:val="24"/>
          <w:szCs w:val="24"/>
        </w:rPr>
        <w:t>ord, the book of nature</w:t>
      </w:r>
      <w:r w:rsidR="00486EAB">
        <w:rPr>
          <w:sz w:val="24"/>
          <w:szCs w:val="24"/>
        </w:rPr>
        <w:t>,</w:t>
      </w:r>
      <w:r>
        <w:rPr>
          <w:sz w:val="24"/>
          <w:szCs w:val="24"/>
        </w:rPr>
        <w:t xml:space="preserve"> and the book of human history. And the key to that vision was God’s Word, for apart from it nature and history could not be deciphered. Let alone each human soul in its misery and glory! </w:t>
      </w:r>
      <w:r w:rsidR="0093331E">
        <w:rPr>
          <w:sz w:val="24"/>
          <w:szCs w:val="24"/>
        </w:rPr>
        <w:t>By God’s Word w</w:t>
      </w:r>
      <w:r>
        <w:rPr>
          <w:sz w:val="24"/>
          <w:szCs w:val="24"/>
        </w:rPr>
        <w:t>e not only see w</w:t>
      </w:r>
      <w:r w:rsidR="0093331E">
        <w:rPr>
          <w:sz w:val="24"/>
          <w:szCs w:val="24"/>
        </w:rPr>
        <w:t>hat God</w:t>
      </w:r>
      <w:r>
        <w:rPr>
          <w:sz w:val="24"/>
          <w:szCs w:val="24"/>
        </w:rPr>
        <w:t xml:space="preserve"> says but come </w:t>
      </w:r>
      <w:r w:rsidR="00486EAB">
        <w:rPr>
          <w:sz w:val="24"/>
          <w:szCs w:val="24"/>
        </w:rPr>
        <w:t xml:space="preserve">to </w:t>
      </w:r>
      <w:r>
        <w:rPr>
          <w:sz w:val="24"/>
          <w:szCs w:val="24"/>
        </w:rPr>
        <w:t>see everything in its light. With God as its center</w:t>
      </w:r>
      <w:r w:rsidR="00486EAB">
        <w:rPr>
          <w:sz w:val="24"/>
          <w:szCs w:val="24"/>
        </w:rPr>
        <w:t>,</w:t>
      </w:r>
      <w:r>
        <w:rPr>
          <w:sz w:val="24"/>
          <w:szCs w:val="24"/>
        </w:rPr>
        <w:t xml:space="preserve"> the human soul regains its proper orbit, like the earth and the moon around the sun.</w:t>
      </w:r>
      <w:r>
        <w:rPr>
          <w:rStyle w:val="FootnoteReference"/>
          <w:sz w:val="24"/>
          <w:szCs w:val="24"/>
        </w:rPr>
        <w:footnoteReference w:id="46"/>
      </w:r>
    </w:p>
    <w:p w14:paraId="3133A5F9" w14:textId="2098BE7D" w:rsidR="008C61B3" w:rsidRDefault="008C61B3" w:rsidP="001C0328">
      <w:pPr>
        <w:pStyle w:val="ListParagraph"/>
        <w:spacing w:after="0" w:line="360" w:lineRule="auto"/>
        <w:ind w:left="0"/>
      </w:pPr>
      <w:r>
        <w:rPr>
          <w:sz w:val="24"/>
          <w:szCs w:val="24"/>
        </w:rPr>
        <w:lastRenderedPageBreak/>
        <w:tab/>
        <w:t>The basic contours of his vision are painted in radiant shape and vivid color in a sermonic meditation on 1 Co</w:t>
      </w:r>
      <w:r w:rsidR="007722E2">
        <w:rPr>
          <w:sz w:val="24"/>
          <w:szCs w:val="24"/>
        </w:rPr>
        <w:t>rinthians 4:9 for Ascension Day</w:t>
      </w:r>
      <w:r w:rsidR="00C13008">
        <w:rPr>
          <w:sz w:val="24"/>
          <w:szCs w:val="24"/>
        </w:rPr>
        <w:t xml:space="preserve"> in the </w:t>
      </w:r>
      <w:r w:rsidR="00BF1BA2">
        <w:rPr>
          <w:sz w:val="24"/>
          <w:szCs w:val="24"/>
        </w:rPr>
        <w:t>“</w:t>
      </w:r>
      <w:r w:rsidR="00C13008">
        <w:rPr>
          <w:sz w:val="24"/>
          <w:szCs w:val="24"/>
        </w:rPr>
        <w:t>Thoughts on Church Hymns</w:t>
      </w:r>
      <w:r w:rsidR="007722E2">
        <w:rPr>
          <w:sz w:val="24"/>
          <w:szCs w:val="24"/>
        </w:rPr>
        <w:t>.</w:t>
      </w:r>
      <w:r w:rsidR="00C13008">
        <w:rPr>
          <w:sz w:val="24"/>
          <w:szCs w:val="24"/>
        </w:rPr>
        <w:t>”</w:t>
      </w:r>
      <w:r w:rsidR="007722E2">
        <w:rPr>
          <w:rStyle w:val="FootnoteReference"/>
          <w:sz w:val="24"/>
          <w:szCs w:val="24"/>
        </w:rPr>
        <w:footnoteReference w:id="47"/>
      </w:r>
      <w:r w:rsidR="007722E2">
        <w:rPr>
          <w:sz w:val="24"/>
          <w:szCs w:val="24"/>
        </w:rPr>
        <w:t xml:space="preserve"> </w:t>
      </w:r>
      <w:r>
        <w:rPr>
          <w:sz w:val="24"/>
          <w:szCs w:val="24"/>
        </w:rPr>
        <w:t xml:space="preserve">It is a vision of the exalted Lord Jesus and the exaltation of Christians with Him and His human nature </w:t>
      </w:r>
      <w:r w:rsidR="00BF1BA2">
        <w:rPr>
          <w:sz w:val="24"/>
          <w:szCs w:val="24"/>
        </w:rPr>
        <w:t>as</w:t>
      </w:r>
      <w:r>
        <w:rPr>
          <w:sz w:val="24"/>
          <w:szCs w:val="24"/>
        </w:rPr>
        <w:t xml:space="preserve"> a dramatic enactment in the theater of the cosmos and the new stage of the human soul for display to the world, the angels</w:t>
      </w:r>
      <w:r w:rsidR="00C13008">
        <w:rPr>
          <w:sz w:val="24"/>
          <w:szCs w:val="24"/>
        </w:rPr>
        <w:t>,</w:t>
      </w:r>
      <w:r>
        <w:rPr>
          <w:sz w:val="24"/>
          <w:szCs w:val="24"/>
        </w:rPr>
        <w:t xml:space="preserve"> and all humanity. It is a vision of human humiliation and transfiguration in and through God’s incarnate Son.  That vision undergirds </w:t>
      </w:r>
      <w:r w:rsidR="00D45292">
        <w:rPr>
          <w:sz w:val="24"/>
          <w:szCs w:val="24"/>
        </w:rPr>
        <w:t>and pervades</w:t>
      </w:r>
      <w:r>
        <w:rPr>
          <w:sz w:val="24"/>
          <w:szCs w:val="24"/>
        </w:rPr>
        <w:t xml:space="preserve"> all his published works that begin with the admission of his ignorance </w:t>
      </w:r>
      <w:r w:rsidR="00D45292">
        <w:rPr>
          <w:sz w:val="24"/>
          <w:szCs w:val="24"/>
        </w:rPr>
        <w:t xml:space="preserve">in </w:t>
      </w:r>
      <w:r w:rsidR="00D45292" w:rsidRPr="00D45292">
        <w:rPr>
          <w:i/>
          <w:sz w:val="24"/>
          <w:szCs w:val="24"/>
        </w:rPr>
        <w:t>Socratic Memorabilia</w:t>
      </w:r>
      <w:r w:rsidR="00D45292">
        <w:rPr>
          <w:sz w:val="24"/>
          <w:szCs w:val="24"/>
        </w:rPr>
        <w:t xml:space="preserve"> (1759) and culminate</w:t>
      </w:r>
      <w:r w:rsidR="00C13008">
        <w:rPr>
          <w:sz w:val="24"/>
          <w:szCs w:val="24"/>
        </w:rPr>
        <w:t>s</w:t>
      </w:r>
      <w:r w:rsidR="00D45292">
        <w:rPr>
          <w:sz w:val="24"/>
          <w:szCs w:val="24"/>
        </w:rPr>
        <w:t xml:space="preserve"> in the acknowledgement of his</w:t>
      </w:r>
      <w:r>
        <w:rPr>
          <w:sz w:val="24"/>
          <w:szCs w:val="24"/>
        </w:rPr>
        <w:t xml:space="preserve"> hidden participation in God’s glory</w:t>
      </w:r>
      <w:r w:rsidR="00D45292">
        <w:rPr>
          <w:sz w:val="24"/>
          <w:szCs w:val="24"/>
        </w:rPr>
        <w:t xml:space="preserve"> in </w:t>
      </w:r>
      <w:r w:rsidR="00D45292" w:rsidRPr="00D45292">
        <w:rPr>
          <w:i/>
          <w:sz w:val="24"/>
          <w:szCs w:val="24"/>
        </w:rPr>
        <w:t>Disrobing and Transfiguration</w:t>
      </w:r>
      <w:r w:rsidR="00D45292">
        <w:rPr>
          <w:sz w:val="24"/>
          <w:szCs w:val="24"/>
        </w:rPr>
        <w:t xml:space="preserve"> (1786)</w:t>
      </w:r>
      <w:r>
        <w:rPr>
          <w:sz w:val="24"/>
          <w:szCs w:val="24"/>
        </w:rPr>
        <w:t>.</w:t>
      </w:r>
    </w:p>
    <w:p w14:paraId="5F45A652" w14:textId="77777777" w:rsidR="000E1069" w:rsidRDefault="00503628" w:rsidP="001C0328">
      <w:pPr>
        <w:spacing w:after="0"/>
        <w:jc w:val="center"/>
        <w:rPr>
          <w:rFonts w:cstheme="minorHAnsi"/>
          <w:b/>
          <w:sz w:val="28"/>
          <w:szCs w:val="28"/>
        </w:rPr>
      </w:pPr>
      <w:r>
        <w:rPr>
          <w:rFonts w:cstheme="minorHAnsi"/>
          <w:b/>
          <w:sz w:val="28"/>
          <w:szCs w:val="28"/>
        </w:rPr>
        <w:t>T</w:t>
      </w:r>
      <w:r w:rsidR="003351A8" w:rsidRPr="002038E2">
        <w:rPr>
          <w:rFonts w:cstheme="minorHAnsi"/>
          <w:b/>
          <w:sz w:val="28"/>
          <w:szCs w:val="28"/>
        </w:rPr>
        <w:t>he Key Metaphors and Themes of the London Writing</w:t>
      </w:r>
      <w:r w:rsidR="000E1069">
        <w:rPr>
          <w:rFonts w:cstheme="minorHAnsi"/>
          <w:b/>
          <w:sz w:val="28"/>
          <w:szCs w:val="28"/>
        </w:rPr>
        <w:t>s</w:t>
      </w:r>
    </w:p>
    <w:p w14:paraId="4889CB35" w14:textId="0E0A70BB" w:rsidR="003351A8" w:rsidRPr="002038E2" w:rsidRDefault="003351A8" w:rsidP="000E1069">
      <w:pPr>
        <w:spacing w:after="0" w:line="360" w:lineRule="auto"/>
        <w:rPr>
          <w:rFonts w:cstheme="minorHAnsi"/>
          <w:sz w:val="24"/>
          <w:szCs w:val="24"/>
        </w:rPr>
      </w:pPr>
      <w:r w:rsidRPr="002038E2">
        <w:rPr>
          <w:rFonts w:cstheme="minorHAnsi"/>
          <w:sz w:val="24"/>
          <w:szCs w:val="24"/>
        </w:rPr>
        <w:t>Unlike many of his contemporaries, Hamann is not a systematic thinker, nor does he privilege systematic th</w:t>
      </w:r>
      <w:r>
        <w:rPr>
          <w:rFonts w:cstheme="minorHAnsi"/>
          <w:sz w:val="24"/>
          <w:szCs w:val="24"/>
        </w:rPr>
        <w:t>ought with its</w:t>
      </w:r>
      <w:r w:rsidRPr="002038E2">
        <w:rPr>
          <w:rFonts w:cstheme="minorHAnsi"/>
          <w:sz w:val="24"/>
          <w:szCs w:val="24"/>
        </w:rPr>
        <w:t xml:space="preserve"> abstractions</w:t>
      </w:r>
      <w:r>
        <w:rPr>
          <w:rFonts w:cstheme="minorHAnsi"/>
          <w:sz w:val="24"/>
          <w:szCs w:val="24"/>
        </w:rPr>
        <w:t xml:space="preserve"> as </w:t>
      </w:r>
      <w:r w:rsidR="00992B2C">
        <w:rPr>
          <w:rFonts w:cstheme="minorHAnsi"/>
          <w:sz w:val="24"/>
          <w:szCs w:val="24"/>
        </w:rPr>
        <w:t>a superior kind of knowledge</w:t>
      </w:r>
      <w:r w:rsidRPr="002038E2">
        <w:rPr>
          <w:rFonts w:cstheme="minorHAnsi"/>
          <w:sz w:val="28"/>
          <w:szCs w:val="28"/>
        </w:rPr>
        <w:t>.</w:t>
      </w:r>
      <w:r>
        <w:rPr>
          <w:rStyle w:val="FootnoteReference"/>
          <w:rFonts w:cstheme="minorHAnsi"/>
          <w:sz w:val="28"/>
          <w:szCs w:val="28"/>
        </w:rPr>
        <w:footnoteReference w:id="48"/>
      </w:r>
      <w:r w:rsidRPr="002038E2">
        <w:rPr>
          <w:rFonts w:cstheme="minorHAnsi"/>
          <w:sz w:val="28"/>
          <w:szCs w:val="28"/>
        </w:rPr>
        <w:t xml:space="preserve"> </w:t>
      </w:r>
      <w:r w:rsidRPr="00A070FF">
        <w:rPr>
          <w:rFonts w:cstheme="minorHAnsi"/>
          <w:sz w:val="24"/>
          <w:szCs w:val="24"/>
        </w:rPr>
        <w:t>He is, if you like</w:t>
      </w:r>
      <w:r w:rsidRPr="00B01119">
        <w:rPr>
          <w:rFonts w:cstheme="minorHAnsi"/>
          <w:sz w:val="24"/>
          <w:szCs w:val="24"/>
        </w:rPr>
        <w:t>,</w:t>
      </w:r>
      <w:r w:rsidRPr="002038E2">
        <w:rPr>
          <w:rFonts w:cstheme="minorHAnsi"/>
          <w:sz w:val="24"/>
          <w:szCs w:val="24"/>
        </w:rPr>
        <w:t xml:space="preserve"> not concerned with</w:t>
      </w:r>
      <w:r w:rsidRPr="002038E2">
        <w:rPr>
          <w:rFonts w:cstheme="minorHAnsi"/>
          <w:sz w:val="28"/>
          <w:szCs w:val="28"/>
        </w:rPr>
        <w:t xml:space="preserve"> </w:t>
      </w:r>
      <w:r w:rsidRPr="002038E2">
        <w:rPr>
          <w:rFonts w:cstheme="minorHAnsi"/>
          <w:sz w:val="24"/>
          <w:szCs w:val="24"/>
        </w:rPr>
        <w:t>the big picture that is provided by a comprehensive theory</w:t>
      </w:r>
      <w:r w:rsidR="00992B2C">
        <w:rPr>
          <w:rFonts w:cstheme="minorHAnsi"/>
          <w:sz w:val="24"/>
          <w:szCs w:val="24"/>
        </w:rPr>
        <w:t>,</w:t>
      </w:r>
      <w:r w:rsidRPr="002038E2">
        <w:rPr>
          <w:rFonts w:cstheme="minorHAnsi"/>
          <w:sz w:val="24"/>
          <w:szCs w:val="24"/>
        </w:rPr>
        <w:t xml:space="preserve"> or geometrical model</w:t>
      </w:r>
      <w:r w:rsidR="00992B2C">
        <w:rPr>
          <w:rFonts w:cstheme="minorHAnsi"/>
          <w:sz w:val="24"/>
          <w:szCs w:val="24"/>
        </w:rPr>
        <w:t>,</w:t>
      </w:r>
      <w:r w:rsidRPr="002038E2">
        <w:rPr>
          <w:rFonts w:cstheme="minorHAnsi"/>
          <w:sz w:val="24"/>
          <w:szCs w:val="24"/>
        </w:rPr>
        <w:t xml:space="preserve"> or an encyclopedia, but with little picture</w:t>
      </w:r>
      <w:r>
        <w:rPr>
          <w:rFonts w:cstheme="minorHAnsi"/>
          <w:sz w:val="24"/>
          <w:szCs w:val="24"/>
        </w:rPr>
        <w:t>s full of</w:t>
      </w:r>
      <w:r w:rsidRPr="002038E2">
        <w:rPr>
          <w:rFonts w:cstheme="minorHAnsi"/>
          <w:sz w:val="24"/>
          <w:szCs w:val="24"/>
        </w:rPr>
        <w:t xml:space="preserve"> particular</w:t>
      </w:r>
      <w:r w:rsidR="0093331E">
        <w:rPr>
          <w:rFonts w:cstheme="minorHAnsi"/>
          <w:sz w:val="24"/>
          <w:szCs w:val="24"/>
        </w:rPr>
        <w:t>, relevant</w:t>
      </w:r>
      <w:r w:rsidRPr="002038E2">
        <w:rPr>
          <w:rFonts w:cstheme="minorHAnsi"/>
          <w:sz w:val="24"/>
          <w:szCs w:val="24"/>
        </w:rPr>
        <w:t xml:space="preserve"> details that are  perceived by </w:t>
      </w:r>
      <w:r w:rsidR="00FC3079">
        <w:rPr>
          <w:rFonts w:cstheme="minorHAnsi"/>
          <w:sz w:val="24"/>
          <w:szCs w:val="24"/>
        </w:rPr>
        <w:t>visual observation</w:t>
      </w:r>
      <w:r w:rsidRPr="002038E2">
        <w:rPr>
          <w:rFonts w:cstheme="minorHAnsi"/>
          <w:sz w:val="24"/>
          <w:szCs w:val="24"/>
        </w:rPr>
        <w:t xml:space="preserve"> and discerned by the</w:t>
      </w:r>
      <w:r w:rsidR="00E676FF">
        <w:rPr>
          <w:rFonts w:cstheme="minorHAnsi"/>
          <w:sz w:val="24"/>
          <w:szCs w:val="24"/>
        </w:rPr>
        <w:t xml:space="preserve"> enlightened</w:t>
      </w:r>
      <w:r w:rsidRPr="002038E2">
        <w:rPr>
          <w:rFonts w:cstheme="minorHAnsi"/>
          <w:sz w:val="24"/>
          <w:szCs w:val="24"/>
        </w:rPr>
        <w:t xml:space="preserve"> imagination. Yet what he says does have an intricate, organic coherence, </w:t>
      </w:r>
      <w:r>
        <w:rPr>
          <w:rFonts w:cstheme="minorHAnsi"/>
          <w:sz w:val="24"/>
          <w:szCs w:val="24"/>
        </w:rPr>
        <w:t>like the apparent disorder in the natural world</w:t>
      </w:r>
      <w:r w:rsidR="0027535D">
        <w:rPr>
          <w:rFonts w:cstheme="minorHAnsi"/>
          <w:sz w:val="24"/>
          <w:szCs w:val="24"/>
        </w:rPr>
        <w:t xml:space="preserve">. </w:t>
      </w:r>
      <w:r w:rsidRPr="002038E2">
        <w:rPr>
          <w:rFonts w:cstheme="minorHAnsi"/>
          <w:sz w:val="24"/>
          <w:szCs w:val="24"/>
        </w:rPr>
        <w:t>Thus</w:t>
      </w:r>
      <w:r w:rsidR="0027535D">
        <w:rPr>
          <w:rFonts w:cstheme="minorHAnsi"/>
          <w:sz w:val="24"/>
          <w:szCs w:val="24"/>
        </w:rPr>
        <w:t>,</w:t>
      </w:r>
      <w:r w:rsidRPr="002038E2">
        <w:rPr>
          <w:rFonts w:cstheme="minorHAnsi"/>
          <w:sz w:val="24"/>
          <w:szCs w:val="24"/>
        </w:rPr>
        <w:t xml:space="preserve"> what he says about the Scriptures also applies to what he has written:</w:t>
      </w:r>
    </w:p>
    <w:p w14:paraId="69459674" w14:textId="77777777" w:rsidR="003351A8" w:rsidRPr="00C42BE9" w:rsidRDefault="003351A8" w:rsidP="003351A8">
      <w:pPr>
        <w:spacing w:after="0" w:line="360" w:lineRule="auto"/>
        <w:ind w:left="720"/>
        <w:rPr>
          <w:rFonts w:cstheme="minorHAnsi"/>
          <w:b/>
          <w:sz w:val="24"/>
          <w:szCs w:val="24"/>
        </w:rPr>
      </w:pPr>
      <w:r w:rsidRPr="00C42BE9">
        <w:rPr>
          <w:rFonts w:cstheme="minorHAnsi"/>
          <w:b/>
          <w:sz w:val="24"/>
          <w:szCs w:val="24"/>
        </w:rPr>
        <w:t>All methods of interpretation should be regarded as the handcarts of reason and its crutches. The imagination of a poet has a thread that is invisible to the common eye and appears to be a masterpiece to experts. All hidden artifice is governed by the nature of the imagination. In this respect Sacred Scripture is the best example and finest touchstone for all human criticism.</w:t>
      </w:r>
      <w:r w:rsidRPr="00C42BE9">
        <w:rPr>
          <w:rStyle w:val="FootnoteReference"/>
          <w:rFonts w:cstheme="minorHAnsi"/>
          <w:b/>
          <w:sz w:val="24"/>
          <w:szCs w:val="24"/>
        </w:rPr>
        <w:footnoteReference w:id="49"/>
      </w:r>
      <w:r w:rsidRPr="00C42BE9">
        <w:rPr>
          <w:rFonts w:cstheme="minorHAnsi"/>
          <w:b/>
          <w:sz w:val="24"/>
          <w:szCs w:val="24"/>
        </w:rPr>
        <w:t xml:space="preserve"> </w:t>
      </w:r>
    </w:p>
    <w:p w14:paraId="2DA9D70E" w14:textId="62824B5F" w:rsidR="003351A8" w:rsidRPr="002038E2" w:rsidRDefault="003351A8" w:rsidP="003351A8">
      <w:pPr>
        <w:spacing w:after="0" w:line="360" w:lineRule="auto"/>
        <w:rPr>
          <w:rFonts w:cstheme="minorHAnsi"/>
          <w:sz w:val="24"/>
          <w:szCs w:val="24"/>
        </w:rPr>
      </w:pPr>
      <w:r w:rsidRPr="002038E2">
        <w:rPr>
          <w:rFonts w:cstheme="minorHAnsi"/>
          <w:sz w:val="24"/>
          <w:szCs w:val="24"/>
        </w:rPr>
        <w:t xml:space="preserve">We </w:t>
      </w:r>
      <w:r>
        <w:rPr>
          <w:rFonts w:cstheme="minorHAnsi"/>
          <w:sz w:val="24"/>
          <w:szCs w:val="24"/>
        </w:rPr>
        <w:t>cannot therefore discover</w:t>
      </w:r>
      <w:r w:rsidRPr="002038E2">
        <w:rPr>
          <w:rFonts w:cstheme="minorHAnsi"/>
          <w:sz w:val="24"/>
          <w:szCs w:val="24"/>
        </w:rPr>
        <w:t xml:space="preserve"> the big picture </w:t>
      </w:r>
      <w:r w:rsidR="00992B2C">
        <w:rPr>
          <w:rFonts w:cstheme="minorHAnsi"/>
          <w:sz w:val="24"/>
          <w:szCs w:val="24"/>
        </w:rPr>
        <w:t xml:space="preserve">that Hamann sees, apart from </w:t>
      </w:r>
      <w:r w:rsidR="00F6043C">
        <w:rPr>
          <w:rFonts w:cstheme="minorHAnsi"/>
          <w:sz w:val="24"/>
          <w:szCs w:val="24"/>
        </w:rPr>
        <w:t xml:space="preserve">its </w:t>
      </w:r>
      <w:r w:rsidR="00992B2C">
        <w:rPr>
          <w:rFonts w:cstheme="minorHAnsi"/>
          <w:sz w:val="24"/>
          <w:szCs w:val="24"/>
        </w:rPr>
        <w:t xml:space="preserve">partial disclosure </w:t>
      </w:r>
      <w:r w:rsidRPr="002038E2">
        <w:rPr>
          <w:rFonts w:cstheme="minorHAnsi"/>
          <w:sz w:val="24"/>
          <w:szCs w:val="24"/>
        </w:rPr>
        <w:t xml:space="preserve">in </w:t>
      </w:r>
      <w:r w:rsidR="00992B2C">
        <w:rPr>
          <w:rFonts w:cstheme="minorHAnsi"/>
          <w:sz w:val="24"/>
          <w:szCs w:val="24"/>
        </w:rPr>
        <w:t xml:space="preserve">the </w:t>
      </w:r>
      <w:r w:rsidRPr="002038E2">
        <w:rPr>
          <w:rFonts w:cstheme="minorHAnsi"/>
          <w:sz w:val="24"/>
          <w:szCs w:val="24"/>
        </w:rPr>
        <w:t>little pictures that he paints for us.</w:t>
      </w:r>
    </w:p>
    <w:p w14:paraId="67ABF1AD" w14:textId="30825683" w:rsidR="003351A8" w:rsidRPr="002038E2" w:rsidRDefault="003351A8" w:rsidP="003351A8">
      <w:pPr>
        <w:spacing w:after="0" w:line="360" w:lineRule="auto"/>
        <w:rPr>
          <w:rFonts w:cstheme="minorHAnsi"/>
          <w:sz w:val="24"/>
          <w:szCs w:val="24"/>
        </w:rPr>
      </w:pPr>
      <w:r w:rsidRPr="002038E2">
        <w:rPr>
          <w:rFonts w:cstheme="minorHAnsi"/>
          <w:sz w:val="24"/>
          <w:szCs w:val="24"/>
        </w:rPr>
        <w:lastRenderedPageBreak/>
        <w:tab/>
        <w:t>Hamann once noted that the things which he had written were like islands in an archipelago.</w:t>
      </w:r>
      <w:r w:rsidR="00257AAE">
        <w:rPr>
          <w:rStyle w:val="FootnoteReference"/>
          <w:rFonts w:cstheme="minorHAnsi"/>
          <w:sz w:val="24"/>
          <w:szCs w:val="24"/>
        </w:rPr>
        <w:footnoteReference w:id="50"/>
      </w:r>
      <w:r w:rsidRPr="002038E2">
        <w:rPr>
          <w:rFonts w:cstheme="minorHAnsi"/>
          <w:sz w:val="24"/>
          <w:szCs w:val="24"/>
        </w:rPr>
        <w:t xml:space="preserve"> Even though he as a writer did not build bridges to take us from one thought to another, we must nevertheless presuppose that they have an invisible connection, hidden</w:t>
      </w:r>
      <w:r w:rsidR="00F6043C">
        <w:rPr>
          <w:rFonts w:cstheme="minorHAnsi"/>
          <w:sz w:val="24"/>
          <w:szCs w:val="24"/>
        </w:rPr>
        <w:t>,</w:t>
      </w:r>
      <w:r w:rsidRPr="002038E2">
        <w:rPr>
          <w:rFonts w:cstheme="minorHAnsi"/>
          <w:sz w:val="24"/>
          <w:szCs w:val="24"/>
        </w:rPr>
        <w:t xml:space="preserve"> as it were</w:t>
      </w:r>
      <w:r w:rsidR="00F6043C">
        <w:rPr>
          <w:rFonts w:cstheme="minorHAnsi"/>
          <w:sz w:val="24"/>
          <w:szCs w:val="24"/>
        </w:rPr>
        <w:t>,</w:t>
      </w:r>
      <w:r w:rsidRPr="002038E2">
        <w:rPr>
          <w:rFonts w:cstheme="minorHAnsi"/>
          <w:sz w:val="24"/>
          <w:szCs w:val="24"/>
        </w:rPr>
        <w:t xml:space="preserve"> under the sea. As readers we need our own mental bridges between them by ascertaining how they belong together</w:t>
      </w:r>
      <w:r w:rsidR="001C0328">
        <w:rPr>
          <w:rFonts w:cstheme="minorHAnsi"/>
          <w:sz w:val="24"/>
          <w:szCs w:val="24"/>
        </w:rPr>
        <w:t>,</w:t>
      </w:r>
      <w:r w:rsidRPr="002038E2">
        <w:rPr>
          <w:rFonts w:cstheme="minorHAnsi"/>
          <w:sz w:val="24"/>
          <w:szCs w:val="24"/>
        </w:rPr>
        <w:t xml:space="preserve"> and why. So, like the editor of the collection of sayings in the Book of Proverbs, he does not tell us what to think</w:t>
      </w:r>
      <w:r>
        <w:rPr>
          <w:rFonts w:cstheme="minorHAnsi"/>
          <w:sz w:val="24"/>
          <w:szCs w:val="24"/>
        </w:rPr>
        <w:t>,</w:t>
      </w:r>
      <w:r w:rsidRPr="002038E2">
        <w:rPr>
          <w:rFonts w:cstheme="minorHAnsi"/>
          <w:sz w:val="24"/>
          <w:szCs w:val="24"/>
        </w:rPr>
        <w:t xml:space="preserve"> but makes us think about something, critically, constructively, and practically, within a given frame of reference.  </w:t>
      </w:r>
    </w:p>
    <w:p w14:paraId="4A635F86" w14:textId="77777777" w:rsidR="003351A8" w:rsidRPr="002038E2" w:rsidRDefault="003351A8" w:rsidP="003351A8">
      <w:pPr>
        <w:spacing w:after="0" w:line="360" w:lineRule="auto"/>
        <w:rPr>
          <w:rFonts w:cstheme="minorHAnsi"/>
          <w:sz w:val="24"/>
          <w:szCs w:val="24"/>
        </w:rPr>
      </w:pPr>
      <w:r>
        <w:rPr>
          <w:rFonts w:cstheme="minorHAnsi"/>
          <w:sz w:val="24"/>
          <w:szCs w:val="24"/>
        </w:rPr>
        <w:tab/>
      </w:r>
      <w:r w:rsidR="00992B2C">
        <w:rPr>
          <w:rFonts w:cstheme="minorHAnsi"/>
          <w:sz w:val="24"/>
          <w:szCs w:val="24"/>
        </w:rPr>
        <w:t>Hamann</w:t>
      </w:r>
      <w:r w:rsidRPr="002038E2">
        <w:rPr>
          <w:rFonts w:cstheme="minorHAnsi"/>
          <w:sz w:val="24"/>
          <w:szCs w:val="24"/>
        </w:rPr>
        <w:t xml:space="preserve">, somewhat ironically, referred to his </w:t>
      </w:r>
      <w:r w:rsidRPr="00135548">
        <w:rPr>
          <w:rFonts w:cstheme="minorHAnsi"/>
          <w:i/>
          <w:sz w:val="24"/>
          <w:szCs w:val="24"/>
        </w:rPr>
        <w:t>London Writings</w:t>
      </w:r>
      <w:r w:rsidRPr="002038E2">
        <w:rPr>
          <w:rFonts w:cstheme="minorHAnsi"/>
          <w:sz w:val="24"/>
          <w:szCs w:val="24"/>
        </w:rPr>
        <w:t xml:space="preserve"> as a </w:t>
      </w:r>
      <w:r w:rsidRPr="002038E2">
        <w:rPr>
          <w:rFonts w:cstheme="minorHAnsi"/>
          <w:i/>
          <w:sz w:val="24"/>
          <w:szCs w:val="24"/>
        </w:rPr>
        <w:t>Geschmier.</w:t>
      </w:r>
      <w:r>
        <w:rPr>
          <w:rStyle w:val="FootnoteReference"/>
          <w:rFonts w:cstheme="minorHAnsi"/>
          <w:i/>
          <w:sz w:val="24"/>
          <w:szCs w:val="24"/>
        </w:rPr>
        <w:footnoteReference w:id="51"/>
      </w:r>
      <w:r w:rsidRPr="002038E2">
        <w:rPr>
          <w:rFonts w:cstheme="minorHAnsi"/>
          <w:sz w:val="24"/>
          <w:szCs w:val="24"/>
        </w:rPr>
        <w:t xml:space="preserve"> This unflattering German term combines three pictures: the scribbled scrawling of an unpracticed writer, the daubing of paint by an app</w:t>
      </w:r>
      <w:r>
        <w:rPr>
          <w:rFonts w:cstheme="minorHAnsi"/>
          <w:sz w:val="24"/>
          <w:szCs w:val="24"/>
        </w:rPr>
        <w:t>r</w:t>
      </w:r>
      <w:r w:rsidRPr="002038E2">
        <w:rPr>
          <w:rFonts w:cstheme="minorHAnsi"/>
          <w:sz w:val="24"/>
          <w:szCs w:val="24"/>
        </w:rPr>
        <w:t xml:space="preserve">entice painter on a canvas, and the greasing of the wheels of a carriage or a cart to make it run more smoothly. The image that is most revealing for me is of Hamann as a painter. In the </w:t>
      </w:r>
      <w:r w:rsidRPr="002038E2">
        <w:rPr>
          <w:rFonts w:cstheme="minorHAnsi"/>
          <w:i/>
          <w:sz w:val="24"/>
          <w:szCs w:val="24"/>
        </w:rPr>
        <w:t>London Writings</w:t>
      </w:r>
      <w:r w:rsidRPr="002038E2">
        <w:rPr>
          <w:rFonts w:cstheme="minorHAnsi"/>
          <w:sz w:val="24"/>
          <w:szCs w:val="24"/>
        </w:rPr>
        <w:t xml:space="preserve"> he uses words to paint a picture of his impressions, so that we not only see what he sees, but also see as he sees. But that requires a discerning eye and a sharp mind with an enlightened imagination.</w:t>
      </w:r>
    </w:p>
    <w:p w14:paraId="6154842D" w14:textId="1E58D5C3" w:rsidR="003351A8" w:rsidRDefault="003351A8" w:rsidP="003351A8">
      <w:pPr>
        <w:spacing w:after="0" w:line="360" w:lineRule="auto"/>
        <w:rPr>
          <w:rFonts w:cstheme="minorHAnsi"/>
          <w:sz w:val="24"/>
          <w:szCs w:val="24"/>
        </w:rPr>
      </w:pPr>
      <w:r w:rsidRPr="002038E2">
        <w:rPr>
          <w:rFonts w:cstheme="minorHAnsi"/>
          <w:sz w:val="24"/>
          <w:szCs w:val="24"/>
        </w:rPr>
        <w:tab/>
        <w:t>Since Hamann is not a</w:t>
      </w:r>
      <w:r w:rsidR="008B4738">
        <w:rPr>
          <w:rFonts w:cstheme="minorHAnsi"/>
          <w:sz w:val="24"/>
          <w:szCs w:val="24"/>
        </w:rPr>
        <w:t>n abstract, systematic philosopher but an intuitive</w:t>
      </w:r>
      <w:r w:rsidRPr="002038E2">
        <w:rPr>
          <w:rFonts w:cstheme="minorHAnsi"/>
          <w:sz w:val="24"/>
          <w:szCs w:val="24"/>
        </w:rPr>
        <w:t>,</w:t>
      </w:r>
      <w:r w:rsidR="008B4738">
        <w:rPr>
          <w:rFonts w:cstheme="minorHAnsi"/>
          <w:sz w:val="24"/>
          <w:szCs w:val="24"/>
        </w:rPr>
        <w:t xml:space="preserve"> analogical thinker,</w:t>
      </w:r>
      <w:r w:rsidR="008B4738">
        <w:rPr>
          <w:rStyle w:val="FootnoteReference"/>
          <w:rFonts w:cstheme="minorHAnsi"/>
          <w:sz w:val="24"/>
          <w:szCs w:val="24"/>
        </w:rPr>
        <w:footnoteReference w:id="52"/>
      </w:r>
      <w:r w:rsidRPr="002038E2">
        <w:rPr>
          <w:rFonts w:cstheme="minorHAnsi"/>
          <w:sz w:val="24"/>
          <w:szCs w:val="24"/>
        </w:rPr>
        <w:t xml:space="preserve"> it would be unhelpful and presumptuous of me to </w:t>
      </w:r>
      <w:r>
        <w:rPr>
          <w:rFonts w:cstheme="minorHAnsi"/>
          <w:sz w:val="24"/>
          <w:szCs w:val="24"/>
        </w:rPr>
        <w:t>isolate</w:t>
      </w:r>
      <w:r w:rsidRPr="002038E2">
        <w:rPr>
          <w:rFonts w:cstheme="minorHAnsi"/>
          <w:sz w:val="24"/>
          <w:szCs w:val="24"/>
        </w:rPr>
        <w:t xml:space="preserve"> some ideas</w:t>
      </w:r>
      <w:r>
        <w:rPr>
          <w:rFonts w:cstheme="minorHAnsi"/>
          <w:sz w:val="24"/>
          <w:szCs w:val="24"/>
        </w:rPr>
        <w:t xml:space="preserve"> and themes</w:t>
      </w:r>
      <w:r w:rsidRPr="002038E2">
        <w:rPr>
          <w:rFonts w:cstheme="minorHAnsi"/>
          <w:sz w:val="24"/>
          <w:szCs w:val="24"/>
        </w:rPr>
        <w:t xml:space="preserve"> </w:t>
      </w:r>
      <w:r>
        <w:rPr>
          <w:rFonts w:cstheme="minorHAnsi"/>
          <w:sz w:val="24"/>
          <w:szCs w:val="24"/>
        </w:rPr>
        <w:t xml:space="preserve">from the exuberant abundance of thoughts </w:t>
      </w:r>
      <w:r w:rsidR="004D478A">
        <w:rPr>
          <w:rFonts w:cstheme="minorHAnsi"/>
          <w:sz w:val="24"/>
          <w:szCs w:val="24"/>
        </w:rPr>
        <w:t xml:space="preserve">and pictures </w:t>
      </w:r>
      <w:r>
        <w:rPr>
          <w:rFonts w:cstheme="minorHAnsi"/>
          <w:sz w:val="24"/>
          <w:szCs w:val="24"/>
        </w:rPr>
        <w:t xml:space="preserve">on many different topics </w:t>
      </w:r>
      <w:r w:rsidRPr="002038E2">
        <w:rPr>
          <w:rFonts w:cstheme="minorHAnsi"/>
          <w:sz w:val="24"/>
          <w:szCs w:val="24"/>
        </w:rPr>
        <w:t xml:space="preserve">in the </w:t>
      </w:r>
      <w:r w:rsidRPr="006444B8">
        <w:rPr>
          <w:rFonts w:cstheme="minorHAnsi"/>
          <w:i/>
          <w:sz w:val="24"/>
          <w:szCs w:val="24"/>
        </w:rPr>
        <w:t>London Writings</w:t>
      </w:r>
      <w:r w:rsidR="00992B2C">
        <w:rPr>
          <w:rFonts w:cstheme="minorHAnsi"/>
          <w:i/>
          <w:sz w:val="24"/>
          <w:szCs w:val="24"/>
        </w:rPr>
        <w:t>,</w:t>
      </w:r>
      <w:r w:rsidRPr="002038E2">
        <w:rPr>
          <w:rFonts w:cstheme="minorHAnsi"/>
          <w:sz w:val="24"/>
          <w:szCs w:val="24"/>
        </w:rPr>
        <w:t xml:space="preserve"> as if they were the key to understand</w:t>
      </w:r>
      <w:r w:rsidR="00566B7A">
        <w:rPr>
          <w:rFonts w:cstheme="minorHAnsi"/>
          <w:sz w:val="24"/>
          <w:szCs w:val="24"/>
        </w:rPr>
        <w:t>ing</w:t>
      </w:r>
      <w:r w:rsidRPr="002038E2">
        <w:rPr>
          <w:rFonts w:cstheme="minorHAnsi"/>
          <w:sz w:val="24"/>
          <w:szCs w:val="24"/>
        </w:rPr>
        <w:t xml:space="preserve"> them. Instead of doing that,</w:t>
      </w:r>
      <w:r>
        <w:rPr>
          <w:rFonts w:cstheme="minorHAnsi"/>
          <w:sz w:val="24"/>
          <w:szCs w:val="24"/>
        </w:rPr>
        <w:t xml:space="preserve"> I shall highlight four</w:t>
      </w:r>
      <w:r w:rsidRPr="002038E2">
        <w:rPr>
          <w:rFonts w:cstheme="minorHAnsi"/>
          <w:sz w:val="24"/>
          <w:szCs w:val="24"/>
        </w:rPr>
        <w:t xml:space="preserve"> key Biblical metaphors and analogies that govern what he says</w:t>
      </w:r>
      <w:r>
        <w:rPr>
          <w:rFonts w:cstheme="minorHAnsi"/>
          <w:sz w:val="24"/>
          <w:szCs w:val="24"/>
        </w:rPr>
        <w:t xml:space="preserve"> in his written meditations on the Bible and his life as a Christian</w:t>
      </w:r>
      <w:r w:rsidRPr="002038E2">
        <w:rPr>
          <w:rFonts w:cstheme="minorHAnsi"/>
          <w:sz w:val="24"/>
          <w:szCs w:val="24"/>
        </w:rPr>
        <w:t xml:space="preserve">. </w:t>
      </w:r>
    </w:p>
    <w:p w14:paraId="025F8CCA" w14:textId="1A5D01E7" w:rsidR="003351A8" w:rsidRDefault="003351A8" w:rsidP="003351A8">
      <w:pPr>
        <w:spacing w:after="0" w:line="360" w:lineRule="auto"/>
        <w:rPr>
          <w:rFonts w:cstheme="minorHAnsi"/>
          <w:sz w:val="24"/>
          <w:szCs w:val="24"/>
        </w:rPr>
      </w:pPr>
      <w:r>
        <w:rPr>
          <w:rFonts w:cstheme="minorHAnsi"/>
          <w:sz w:val="24"/>
          <w:szCs w:val="24"/>
        </w:rPr>
        <w:tab/>
        <w:t xml:space="preserve">The first metaphor is </w:t>
      </w:r>
      <w:r w:rsidR="00566B7A">
        <w:rPr>
          <w:rFonts w:cstheme="minorHAnsi"/>
          <w:sz w:val="24"/>
          <w:szCs w:val="24"/>
        </w:rPr>
        <w:t xml:space="preserve">the </w:t>
      </w:r>
      <w:r>
        <w:rPr>
          <w:rFonts w:cstheme="minorHAnsi"/>
          <w:sz w:val="24"/>
          <w:szCs w:val="24"/>
        </w:rPr>
        <w:t xml:space="preserve">picture of God as </w:t>
      </w:r>
      <w:r w:rsidR="00992B2C">
        <w:rPr>
          <w:rFonts w:cstheme="minorHAnsi"/>
          <w:sz w:val="24"/>
          <w:szCs w:val="24"/>
        </w:rPr>
        <w:t xml:space="preserve">an </w:t>
      </w:r>
      <w:r>
        <w:rPr>
          <w:rFonts w:cstheme="minorHAnsi"/>
          <w:sz w:val="24"/>
          <w:szCs w:val="24"/>
        </w:rPr>
        <w:t>author, the writer of a story.</w:t>
      </w:r>
      <w:r>
        <w:rPr>
          <w:rStyle w:val="FootnoteReference"/>
          <w:rFonts w:cstheme="minorHAnsi"/>
          <w:sz w:val="24"/>
          <w:szCs w:val="24"/>
        </w:rPr>
        <w:footnoteReference w:id="53"/>
      </w:r>
      <w:r>
        <w:rPr>
          <w:rFonts w:cstheme="minorHAnsi"/>
          <w:sz w:val="24"/>
          <w:szCs w:val="24"/>
        </w:rPr>
        <w:t xml:space="preserve"> Since He is the creator of heaven and earth, He is not just one of many authors but the only true author. He is the author of two great books</w:t>
      </w:r>
      <w:r w:rsidR="00566B7A">
        <w:rPr>
          <w:rFonts w:cstheme="minorHAnsi"/>
          <w:sz w:val="24"/>
          <w:szCs w:val="24"/>
        </w:rPr>
        <w:t>:</w:t>
      </w:r>
      <w:r>
        <w:rPr>
          <w:rFonts w:cstheme="minorHAnsi"/>
          <w:sz w:val="24"/>
          <w:szCs w:val="24"/>
        </w:rPr>
        <w:t xml:space="preserve"> the book of nature</w:t>
      </w:r>
      <w:r w:rsidR="00566B7A">
        <w:rPr>
          <w:rFonts w:cstheme="minorHAnsi"/>
          <w:sz w:val="24"/>
          <w:szCs w:val="24"/>
        </w:rPr>
        <w:t>,</w:t>
      </w:r>
      <w:r>
        <w:rPr>
          <w:rFonts w:cstheme="minorHAnsi"/>
          <w:sz w:val="24"/>
          <w:szCs w:val="24"/>
        </w:rPr>
        <w:t xml:space="preserve"> which includes the book of history</w:t>
      </w:r>
      <w:r w:rsidR="00566B7A">
        <w:rPr>
          <w:rFonts w:cstheme="minorHAnsi"/>
          <w:sz w:val="24"/>
          <w:szCs w:val="24"/>
        </w:rPr>
        <w:t>;</w:t>
      </w:r>
      <w:r>
        <w:rPr>
          <w:rStyle w:val="FootnoteReference"/>
          <w:rFonts w:cstheme="minorHAnsi"/>
          <w:sz w:val="24"/>
          <w:szCs w:val="24"/>
        </w:rPr>
        <w:footnoteReference w:id="54"/>
      </w:r>
      <w:r>
        <w:rPr>
          <w:rFonts w:cstheme="minorHAnsi"/>
          <w:sz w:val="24"/>
          <w:szCs w:val="24"/>
        </w:rPr>
        <w:t xml:space="preserve"> and His own book, the Bible</w:t>
      </w:r>
      <w:r w:rsidR="00F678FF">
        <w:rPr>
          <w:rFonts w:cstheme="minorHAnsi"/>
          <w:sz w:val="24"/>
          <w:szCs w:val="24"/>
        </w:rPr>
        <w:t>, the Book of God</w:t>
      </w:r>
      <w:r>
        <w:rPr>
          <w:rFonts w:cstheme="minorHAnsi"/>
          <w:sz w:val="24"/>
          <w:szCs w:val="24"/>
        </w:rPr>
        <w:t>.</w:t>
      </w:r>
      <w:r w:rsidR="00F678FF">
        <w:rPr>
          <w:rStyle w:val="FootnoteReference"/>
          <w:rFonts w:cstheme="minorHAnsi"/>
          <w:sz w:val="24"/>
          <w:szCs w:val="24"/>
        </w:rPr>
        <w:footnoteReference w:id="55"/>
      </w:r>
      <w:r w:rsidR="00566B7A">
        <w:rPr>
          <w:rFonts w:cstheme="minorHAnsi"/>
          <w:sz w:val="24"/>
          <w:szCs w:val="24"/>
        </w:rPr>
        <w:t xml:space="preserve"> </w:t>
      </w:r>
      <w:r>
        <w:rPr>
          <w:rFonts w:cstheme="minorHAnsi"/>
          <w:sz w:val="24"/>
          <w:szCs w:val="24"/>
        </w:rPr>
        <w:t>While</w:t>
      </w:r>
      <w:r w:rsidR="00A45614">
        <w:rPr>
          <w:rFonts w:cstheme="minorHAnsi"/>
          <w:sz w:val="24"/>
          <w:szCs w:val="24"/>
        </w:rPr>
        <w:t xml:space="preserve"> God</w:t>
      </w:r>
      <w:r>
        <w:rPr>
          <w:rFonts w:cstheme="minorHAnsi"/>
          <w:sz w:val="24"/>
          <w:szCs w:val="24"/>
        </w:rPr>
        <w:t xml:space="preserve"> is the anonymous author of the first </w:t>
      </w:r>
      <w:r>
        <w:rPr>
          <w:rFonts w:cstheme="minorHAnsi"/>
          <w:sz w:val="24"/>
          <w:szCs w:val="24"/>
        </w:rPr>
        <w:lastRenderedPageBreak/>
        <w:t>book, He puts His name to the second book, even though He co-authors it with certain chosen human writers who write it under the inspiration of His Holy Spirit. It is theref</w:t>
      </w:r>
      <w:r w:rsidR="00550E14">
        <w:rPr>
          <w:rFonts w:cstheme="minorHAnsi"/>
          <w:sz w:val="24"/>
          <w:szCs w:val="24"/>
        </w:rPr>
        <w:t>ore also the book of the Spirit, for He is the Spirit of this Word.</w:t>
      </w:r>
      <w:r w:rsidR="00550E14">
        <w:rPr>
          <w:rStyle w:val="FootnoteReference"/>
          <w:rFonts w:cstheme="minorHAnsi"/>
          <w:sz w:val="24"/>
          <w:szCs w:val="24"/>
        </w:rPr>
        <w:footnoteReference w:id="56"/>
      </w:r>
      <w:r>
        <w:rPr>
          <w:rFonts w:cstheme="minorHAnsi"/>
          <w:sz w:val="24"/>
          <w:szCs w:val="24"/>
        </w:rPr>
        <w:t xml:space="preserve"> Since these two books tell the same story from two different points of view, they do not contradict each other.</w:t>
      </w:r>
      <w:r>
        <w:rPr>
          <w:rStyle w:val="FootnoteReference"/>
          <w:rFonts w:cstheme="minorHAnsi"/>
          <w:sz w:val="24"/>
          <w:szCs w:val="24"/>
        </w:rPr>
        <w:footnoteReference w:id="57"/>
      </w:r>
      <w:r>
        <w:rPr>
          <w:rFonts w:cstheme="minorHAnsi"/>
          <w:sz w:val="24"/>
          <w:szCs w:val="24"/>
        </w:rPr>
        <w:t xml:space="preserve"> </w:t>
      </w:r>
    </w:p>
    <w:p w14:paraId="26A8DE14" w14:textId="7E1707B5" w:rsidR="003351A8" w:rsidRDefault="003351A8" w:rsidP="003351A8">
      <w:pPr>
        <w:spacing w:after="0" w:line="360" w:lineRule="auto"/>
        <w:rPr>
          <w:rFonts w:cstheme="minorHAnsi"/>
          <w:sz w:val="24"/>
          <w:szCs w:val="24"/>
        </w:rPr>
      </w:pPr>
      <w:r>
        <w:rPr>
          <w:rFonts w:cstheme="minorHAnsi"/>
          <w:sz w:val="24"/>
          <w:szCs w:val="24"/>
        </w:rPr>
        <w:tab/>
        <w:t>By itself</w:t>
      </w:r>
      <w:r w:rsidR="00566B7A">
        <w:rPr>
          <w:rFonts w:cstheme="minorHAnsi"/>
          <w:sz w:val="24"/>
          <w:szCs w:val="24"/>
        </w:rPr>
        <w:t>,</w:t>
      </w:r>
      <w:r>
        <w:rPr>
          <w:rFonts w:cstheme="minorHAnsi"/>
          <w:sz w:val="24"/>
          <w:szCs w:val="24"/>
        </w:rPr>
        <w:t xml:space="preserve"> the book of nature is sealed because it does not show how God is its author and the actor in it. The other book, God’s own book, unseals the book of nature. It discloses the heart of nature and the heart of God as its creator.</w:t>
      </w:r>
      <w:r>
        <w:rPr>
          <w:rStyle w:val="FootnoteReference"/>
          <w:rFonts w:cstheme="minorHAnsi"/>
          <w:sz w:val="24"/>
          <w:szCs w:val="24"/>
        </w:rPr>
        <w:footnoteReference w:id="58"/>
      </w:r>
      <w:r>
        <w:rPr>
          <w:rFonts w:cstheme="minorHAnsi"/>
          <w:sz w:val="24"/>
          <w:szCs w:val="24"/>
        </w:rPr>
        <w:t xml:space="preserve"> Even though both books are commentaries on God’s Word,</w:t>
      </w:r>
      <w:r>
        <w:rPr>
          <w:rStyle w:val="FootnoteReference"/>
          <w:rFonts w:cstheme="minorHAnsi"/>
          <w:sz w:val="24"/>
          <w:szCs w:val="24"/>
        </w:rPr>
        <w:footnoteReference w:id="59"/>
      </w:r>
      <w:r>
        <w:rPr>
          <w:rFonts w:cstheme="minorHAnsi"/>
          <w:sz w:val="24"/>
          <w:szCs w:val="24"/>
        </w:rPr>
        <w:t xml:space="preserve"> the book of nature requires God’s written Word to unlock it and open it up for people </w:t>
      </w:r>
      <w:r w:rsidR="00566B7A">
        <w:rPr>
          <w:rFonts w:cstheme="minorHAnsi"/>
          <w:sz w:val="24"/>
          <w:szCs w:val="24"/>
        </w:rPr>
        <w:t xml:space="preserve">to </w:t>
      </w:r>
      <w:r>
        <w:rPr>
          <w:rFonts w:cstheme="minorHAnsi"/>
          <w:sz w:val="24"/>
          <w:szCs w:val="24"/>
        </w:rPr>
        <w:t>see it as God’s creation. Hamann says:</w:t>
      </w:r>
    </w:p>
    <w:p w14:paraId="375C5DB1" w14:textId="77777777" w:rsidR="003351A8" w:rsidRDefault="003351A8" w:rsidP="003351A8">
      <w:pPr>
        <w:spacing w:after="0" w:line="360" w:lineRule="auto"/>
        <w:ind w:left="720"/>
        <w:rPr>
          <w:rFonts w:cstheme="minorHAnsi"/>
          <w:sz w:val="24"/>
          <w:szCs w:val="24"/>
        </w:rPr>
      </w:pPr>
      <w:r w:rsidRPr="00C42BE9">
        <w:rPr>
          <w:rFonts w:cstheme="minorHAnsi"/>
          <w:b/>
          <w:sz w:val="24"/>
          <w:szCs w:val="24"/>
        </w:rPr>
        <w:t>All natural phenomena are dreams, visions, riddles, which have their meaning, their secret sense. The book of nature and the book of history are nothing but ciphers, hidden signs, which require the same key that interprets Holy Scripture and is the purpose of its inspiration</w:t>
      </w:r>
      <w:r w:rsidRPr="00C15A31">
        <w:rPr>
          <w:rFonts w:cstheme="minorHAnsi"/>
          <w:sz w:val="24"/>
          <w:szCs w:val="24"/>
        </w:rPr>
        <w:t>.</w:t>
      </w:r>
      <w:r>
        <w:rPr>
          <w:rStyle w:val="FootnoteReference"/>
          <w:rFonts w:cstheme="minorHAnsi"/>
          <w:sz w:val="24"/>
          <w:szCs w:val="24"/>
        </w:rPr>
        <w:footnoteReference w:id="60"/>
      </w:r>
    </w:p>
    <w:p w14:paraId="6D831129" w14:textId="77777777" w:rsidR="003351A8" w:rsidRPr="00C15A31" w:rsidRDefault="003351A8" w:rsidP="003351A8">
      <w:pPr>
        <w:spacing w:after="0" w:line="360" w:lineRule="auto"/>
        <w:rPr>
          <w:rFonts w:cstheme="minorHAnsi"/>
          <w:sz w:val="24"/>
          <w:szCs w:val="24"/>
        </w:rPr>
      </w:pPr>
      <w:r>
        <w:rPr>
          <w:rFonts w:cstheme="minorHAnsi"/>
          <w:sz w:val="24"/>
          <w:szCs w:val="24"/>
        </w:rPr>
        <w:t>The same Spirit that created the natural world and inspired the Bible u</w:t>
      </w:r>
      <w:r w:rsidR="00636D6C">
        <w:rPr>
          <w:rFonts w:cstheme="minorHAnsi"/>
          <w:sz w:val="24"/>
          <w:szCs w:val="24"/>
        </w:rPr>
        <w:t>nseals the book of nature for the human observer</w:t>
      </w:r>
      <w:r>
        <w:rPr>
          <w:rFonts w:cstheme="minorHAnsi"/>
          <w:sz w:val="24"/>
          <w:szCs w:val="24"/>
        </w:rPr>
        <w:t>.</w:t>
      </w:r>
      <w:r>
        <w:rPr>
          <w:rStyle w:val="FootnoteReference"/>
          <w:rFonts w:cstheme="minorHAnsi"/>
          <w:sz w:val="24"/>
          <w:szCs w:val="24"/>
        </w:rPr>
        <w:footnoteReference w:id="61"/>
      </w:r>
      <w:r>
        <w:rPr>
          <w:rFonts w:cstheme="minorHAnsi"/>
          <w:sz w:val="24"/>
          <w:szCs w:val="24"/>
        </w:rPr>
        <w:t xml:space="preserve"> </w:t>
      </w:r>
    </w:p>
    <w:p w14:paraId="58364522" w14:textId="6567EAA3" w:rsidR="003351A8" w:rsidRDefault="003351A8" w:rsidP="003351A8">
      <w:pPr>
        <w:spacing w:after="0" w:line="360" w:lineRule="auto"/>
        <w:rPr>
          <w:rFonts w:cstheme="minorHAnsi"/>
          <w:sz w:val="24"/>
          <w:szCs w:val="24"/>
        </w:rPr>
      </w:pPr>
      <w:r>
        <w:rPr>
          <w:rFonts w:cstheme="minorHAnsi"/>
          <w:sz w:val="24"/>
          <w:szCs w:val="24"/>
        </w:rPr>
        <w:tab/>
        <w:t>In His book</w:t>
      </w:r>
      <w:r w:rsidR="000B4BB5">
        <w:rPr>
          <w:rFonts w:cstheme="minorHAnsi"/>
          <w:sz w:val="24"/>
          <w:szCs w:val="24"/>
        </w:rPr>
        <w:t>, the Bible,</w:t>
      </w:r>
      <w:r>
        <w:rPr>
          <w:rFonts w:cstheme="minorHAnsi"/>
          <w:sz w:val="24"/>
          <w:szCs w:val="24"/>
        </w:rPr>
        <w:t xml:space="preserve"> God does not present Himself as its omniscient author who is remote from the plot of the story and uninvolved in its implementation. He is the central character in His book, the main actor and speaker in it, even though He is not presented as such but only as one of many actors. This how Hamann invites us to envisage the involvement of the Triune God in that story:</w:t>
      </w:r>
    </w:p>
    <w:p w14:paraId="35071147" w14:textId="77777777" w:rsidR="003351A8" w:rsidRDefault="003351A8" w:rsidP="003351A8">
      <w:pPr>
        <w:spacing w:after="0" w:line="360" w:lineRule="auto"/>
        <w:ind w:left="720"/>
        <w:rPr>
          <w:rFonts w:cstheme="minorHAnsi"/>
          <w:sz w:val="24"/>
          <w:szCs w:val="24"/>
        </w:rPr>
      </w:pPr>
      <w:r w:rsidRPr="00C42BE9">
        <w:rPr>
          <w:rFonts w:cstheme="minorHAnsi"/>
          <w:b/>
          <w:sz w:val="24"/>
          <w:szCs w:val="24"/>
        </w:rPr>
        <w:t xml:space="preserve">Consider how God the Father has humbled Himself by not only forming a lump of earth but also giving it a soul with His breath. Consider how God the Son has humbled himself – He became a man, became the least of all people and took on the form of a servant; He became the most hapless of them; He was made sin for us; in God’s eyes </w:t>
      </w:r>
      <w:r w:rsidRPr="00C42BE9">
        <w:rPr>
          <w:rFonts w:cstheme="minorHAnsi"/>
          <w:b/>
          <w:sz w:val="24"/>
          <w:szCs w:val="24"/>
        </w:rPr>
        <w:lastRenderedPageBreak/>
        <w:t>He was the sinner of the whole people. Consider how low God the Holy Spirit has condescended by becoming a historian of the smallest, most contemptible, most insignificant incidents on earth, so as to reveal the mysteries and ways of God to mankind in its own speech, its own history, and in its own ways</w:t>
      </w:r>
      <w:r>
        <w:rPr>
          <w:rFonts w:cstheme="minorHAnsi"/>
          <w:sz w:val="24"/>
          <w:szCs w:val="24"/>
        </w:rPr>
        <w:t>.</w:t>
      </w:r>
      <w:r>
        <w:rPr>
          <w:rStyle w:val="FootnoteReference"/>
          <w:rFonts w:cstheme="minorHAnsi"/>
          <w:sz w:val="24"/>
          <w:szCs w:val="24"/>
        </w:rPr>
        <w:footnoteReference w:id="62"/>
      </w:r>
    </w:p>
    <w:p w14:paraId="6B2EA828" w14:textId="07B46085" w:rsidR="003351A8" w:rsidRDefault="003351A8" w:rsidP="003351A8">
      <w:pPr>
        <w:spacing w:after="0" w:line="360" w:lineRule="auto"/>
        <w:rPr>
          <w:rFonts w:cstheme="minorHAnsi"/>
          <w:sz w:val="24"/>
          <w:szCs w:val="24"/>
        </w:rPr>
      </w:pPr>
      <w:r>
        <w:rPr>
          <w:rFonts w:cstheme="minorHAnsi"/>
          <w:sz w:val="24"/>
          <w:szCs w:val="24"/>
        </w:rPr>
        <w:t>In the Bible God reveals the highest mysteries in the most lowly, least divine, and most human terms, for the main character in it is Jesus, God’s incarnate Son, the perfect man who is God’s image and likeness and</w:t>
      </w:r>
      <w:r w:rsidR="000B4BB5">
        <w:rPr>
          <w:rFonts w:cstheme="minorHAnsi"/>
          <w:sz w:val="24"/>
          <w:szCs w:val="24"/>
        </w:rPr>
        <w:t xml:space="preserve"> also</w:t>
      </w:r>
      <w:r>
        <w:rPr>
          <w:rFonts w:cstheme="minorHAnsi"/>
          <w:sz w:val="24"/>
          <w:szCs w:val="24"/>
        </w:rPr>
        <w:t xml:space="preserve"> the worst of all sinners</w:t>
      </w:r>
      <w:r w:rsidR="00636D6C">
        <w:rPr>
          <w:rFonts w:cstheme="minorHAnsi"/>
          <w:sz w:val="24"/>
          <w:szCs w:val="24"/>
        </w:rPr>
        <w:t xml:space="preserve"> because he bears the sins of the world</w:t>
      </w:r>
      <w:r>
        <w:rPr>
          <w:rFonts w:cstheme="minorHAnsi"/>
          <w:sz w:val="24"/>
          <w:szCs w:val="24"/>
        </w:rPr>
        <w:t>.</w:t>
      </w:r>
      <w:r w:rsidR="000868FA">
        <w:rPr>
          <w:rFonts w:cstheme="minorHAnsi"/>
          <w:sz w:val="24"/>
          <w:szCs w:val="24"/>
        </w:rPr>
        <w:t xml:space="preserve"> Jesus translates what God has to say into ordinary human speech, using language that He Himself has borrowed from us</w:t>
      </w:r>
      <w:r w:rsidR="001568FF">
        <w:rPr>
          <w:rFonts w:cstheme="minorHAnsi"/>
          <w:sz w:val="24"/>
          <w:szCs w:val="24"/>
        </w:rPr>
        <w:t>. This means that even though the Bible is God’s book,</w:t>
      </w:r>
      <w:r w:rsidR="000868FA">
        <w:rPr>
          <w:rFonts w:cstheme="minorHAnsi"/>
          <w:sz w:val="24"/>
          <w:szCs w:val="24"/>
        </w:rPr>
        <w:t xml:space="preserve"> </w:t>
      </w:r>
      <w:r>
        <w:rPr>
          <w:rFonts w:cstheme="minorHAnsi"/>
          <w:sz w:val="24"/>
          <w:szCs w:val="24"/>
        </w:rPr>
        <w:t xml:space="preserve">it is </w:t>
      </w:r>
      <w:r w:rsidR="000868FA">
        <w:rPr>
          <w:rFonts w:cstheme="minorHAnsi"/>
          <w:sz w:val="24"/>
          <w:szCs w:val="24"/>
        </w:rPr>
        <w:t>open</w:t>
      </w:r>
      <w:r>
        <w:rPr>
          <w:rFonts w:cstheme="minorHAnsi"/>
          <w:sz w:val="24"/>
          <w:szCs w:val="24"/>
        </w:rPr>
        <w:t xml:space="preserve"> to human criticism for its supposed omissions and </w:t>
      </w:r>
      <w:r w:rsidR="000868FA">
        <w:rPr>
          <w:rFonts w:cstheme="minorHAnsi"/>
          <w:sz w:val="24"/>
          <w:szCs w:val="24"/>
        </w:rPr>
        <w:t xml:space="preserve">apparent </w:t>
      </w:r>
      <w:r>
        <w:rPr>
          <w:rFonts w:cstheme="minorHAnsi"/>
          <w:sz w:val="24"/>
          <w:szCs w:val="24"/>
        </w:rPr>
        <w:t>imperfections.</w:t>
      </w:r>
      <w:r>
        <w:rPr>
          <w:rStyle w:val="FootnoteReference"/>
          <w:rFonts w:cstheme="minorHAnsi"/>
          <w:sz w:val="24"/>
          <w:szCs w:val="24"/>
        </w:rPr>
        <w:footnoteReference w:id="63"/>
      </w:r>
    </w:p>
    <w:p w14:paraId="77F5FECA" w14:textId="77777777" w:rsidR="003351A8" w:rsidRDefault="003351A8" w:rsidP="003351A8">
      <w:pPr>
        <w:spacing w:after="0" w:line="360" w:lineRule="auto"/>
        <w:rPr>
          <w:rFonts w:cstheme="minorHAnsi"/>
          <w:sz w:val="24"/>
          <w:szCs w:val="24"/>
        </w:rPr>
      </w:pPr>
      <w:r>
        <w:rPr>
          <w:rFonts w:cstheme="minorHAnsi"/>
          <w:sz w:val="24"/>
          <w:szCs w:val="24"/>
        </w:rPr>
        <w:tab/>
        <w:t>The setting of the action is on two stages. On the one hand, the general action of the story is set on the world as its stage with Jesus as the main character and all the angels and all people as spectators, actors, and scriptwriters.</w:t>
      </w:r>
      <w:r>
        <w:rPr>
          <w:rStyle w:val="FootnoteReference"/>
          <w:rFonts w:cstheme="minorHAnsi"/>
          <w:sz w:val="24"/>
          <w:szCs w:val="24"/>
        </w:rPr>
        <w:footnoteReference w:id="64"/>
      </w:r>
      <w:r w:rsidR="00636D6C">
        <w:rPr>
          <w:rFonts w:cstheme="minorHAnsi"/>
          <w:sz w:val="24"/>
          <w:szCs w:val="24"/>
        </w:rPr>
        <w:t xml:space="preserve"> On the other hand, that</w:t>
      </w:r>
      <w:r>
        <w:rPr>
          <w:rFonts w:cstheme="minorHAnsi"/>
          <w:sz w:val="24"/>
          <w:szCs w:val="24"/>
        </w:rPr>
        <w:t xml:space="preserve"> general action is matched by what happens personally in the soul of the believer.</w:t>
      </w:r>
      <w:r w:rsidR="00F53D72">
        <w:rPr>
          <w:rStyle w:val="FootnoteReference"/>
          <w:rFonts w:cstheme="minorHAnsi"/>
          <w:sz w:val="24"/>
          <w:szCs w:val="24"/>
        </w:rPr>
        <w:footnoteReference w:id="65"/>
      </w:r>
      <w:r w:rsidR="00F53D72">
        <w:rPr>
          <w:rFonts w:cstheme="minorHAnsi"/>
          <w:sz w:val="24"/>
          <w:szCs w:val="24"/>
        </w:rPr>
        <w:t xml:space="preserve"> Hamann says:</w:t>
      </w:r>
    </w:p>
    <w:p w14:paraId="333C79C1" w14:textId="77777777" w:rsidR="003351A8" w:rsidRPr="00C42BE9" w:rsidRDefault="003351A8" w:rsidP="003351A8">
      <w:pPr>
        <w:spacing w:after="0" w:line="360" w:lineRule="auto"/>
        <w:ind w:left="720"/>
        <w:rPr>
          <w:b/>
          <w:sz w:val="24"/>
          <w:szCs w:val="24"/>
        </w:rPr>
      </w:pPr>
      <w:r w:rsidRPr="00C42BE9">
        <w:rPr>
          <w:b/>
          <w:sz w:val="24"/>
          <w:szCs w:val="24"/>
        </w:rPr>
        <w:t>I am convinced that every soul is a stage for the great wonders that are contained in the history of creation and the entire Holy Scripture. The course of the life of every Christian is included in the daily work of God, in His covenants with people, in transgressions, warnings, revelations, miraculous preservations, and so on. For a Christian, who has passed from the death of sin into a new life, can the preservation of Jonah, the raising of Lazarus, the healing of the cripple, and so on be conceived as greater miracles? Does not the Savior himself say: “Which is easier, to forgive sins or to say: take up your bed and walk?”</w:t>
      </w:r>
      <w:r w:rsidRPr="009719AC">
        <w:rPr>
          <w:rStyle w:val="FootnoteReference"/>
          <w:sz w:val="24"/>
          <w:szCs w:val="24"/>
        </w:rPr>
        <w:footnoteReference w:id="66"/>
      </w:r>
      <w:r w:rsidRPr="009719AC">
        <w:rPr>
          <w:sz w:val="24"/>
          <w:szCs w:val="24"/>
        </w:rPr>
        <w:t xml:space="preserve"> </w:t>
      </w:r>
    </w:p>
    <w:p w14:paraId="3217AA05" w14:textId="238DEFE3" w:rsidR="003351A8" w:rsidRDefault="003351A8" w:rsidP="003351A8">
      <w:pPr>
        <w:spacing w:after="0" w:line="360" w:lineRule="auto"/>
        <w:rPr>
          <w:rFonts w:cs="Arial"/>
          <w:sz w:val="24"/>
          <w:szCs w:val="24"/>
        </w:rPr>
      </w:pPr>
      <w:r>
        <w:rPr>
          <w:sz w:val="24"/>
          <w:szCs w:val="24"/>
        </w:rPr>
        <w:t xml:space="preserve">These two plots come together in Jesus and </w:t>
      </w:r>
      <w:r w:rsidR="005A29D5">
        <w:rPr>
          <w:sz w:val="24"/>
          <w:szCs w:val="24"/>
        </w:rPr>
        <w:t>H</w:t>
      </w:r>
      <w:r>
        <w:rPr>
          <w:sz w:val="24"/>
          <w:szCs w:val="24"/>
        </w:rPr>
        <w:t>is redemption, for “</w:t>
      </w:r>
      <w:r w:rsidRPr="00025AF4">
        <w:rPr>
          <w:rFonts w:cs="Arial"/>
          <w:sz w:val="24"/>
          <w:szCs w:val="24"/>
        </w:rPr>
        <w:t>all history, all miracles, all the comma</w:t>
      </w:r>
      <w:r>
        <w:rPr>
          <w:rFonts w:cs="Arial"/>
          <w:sz w:val="24"/>
          <w:szCs w:val="24"/>
        </w:rPr>
        <w:t>ndments and works of God converge at</w:t>
      </w:r>
      <w:r w:rsidRPr="00025AF4">
        <w:rPr>
          <w:rFonts w:cs="Arial"/>
          <w:sz w:val="24"/>
          <w:szCs w:val="24"/>
        </w:rPr>
        <w:t xml:space="preserve"> this central point, </w:t>
      </w:r>
      <w:r>
        <w:rPr>
          <w:rFonts w:cs="Arial"/>
          <w:sz w:val="24"/>
          <w:szCs w:val="24"/>
        </w:rPr>
        <w:t xml:space="preserve">in order </w:t>
      </w:r>
      <w:r w:rsidRPr="00025AF4">
        <w:rPr>
          <w:rFonts w:cs="Arial"/>
          <w:sz w:val="24"/>
          <w:szCs w:val="24"/>
        </w:rPr>
        <w:t>to lead the huma</w:t>
      </w:r>
      <w:r>
        <w:rPr>
          <w:rFonts w:cs="Arial"/>
          <w:sz w:val="24"/>
          <w:szCs w:val="24"/>
        </w:rPr>
        <w:t xml:space="preserve">n </w:t>
      </w:r>
      <w:r>
        <w:rPr>
          <w:rFonts w:cs="Arial"/>
          <w:sz w:val="24"/>
          <w:szCs w:val="24"/>
        </w:rPr>
        <w:lastRenderedPageBreak/>
        <w:t>soul out of the slavery, bondage</w:t>
      </w:r>
      <w:r w:rsidRPr="00025AF4">
        <w:rPr>
          <w:rFonts w:cs="Arial"/>
          <w:sz w:val="24"/>
          <w:szCs w:val="24"/>
        </w:rPr>
        <w:t>, blindness, folly</w:t>
      </w:r>
      <w:r>
        <w:rPr>
          <w:rFonts w:cs="Arial"/>
          <w:sz w:val="24"/>
          <w:szCs w:val="24"/>
        </w:rPr>
        <w:t>,</w:t>
      </w:r>
      <w:r w:rsidRPr="00025AF4">
        <w:rPr>
          <w:rFonts w:cs="Arial"/>
          <w:sz w:val="24"/>
          <w:szCs w:val="24"/>
        </w:rPr>
        <w:t xml:space="preserve"> and death </w:t>
      </w:r>
      <w:r>
        <w:rPr>
          <w:rFonts w:cs="Arial"/>
          <w:sz w:val="24"/>
          <w:szCs w:val="24"/>
        </w:rPr>
        <w:t xml:space="preserve">of sin to the greatest happiness, </w:t>
      </w:r>
      <w:r w:rsidRPr="00025AF4">
        <w:rPr>
          <w:rFonts w:cs="Arial"/>
          <w:sz w:val="24"/>
          <w:szCs w:val="24"/>
        </w:rPr>
        <w:t>the hig</w:t>
      </w:r>
      <w:r>
        <w:rPr>
          <w:rFonts w:cs="Arial"/>
          <w:sz w:val="24"/>
          <w:szCs w:val="24"/>
        </w:rPr>
        <w:t>hest blessedness, and a reception of such good gifts</w:t>
      </w:r>
      <w:r w:rsidRPr="00025AF4">
        <w:rPr>
          <w:rFonts w:cs="Arial"/>
          <w:sz w:val="24"/>
          <w:szCs w:val="24"/>
        </w:rPr>
        <w:t xml:space="preserve"> </w:t>
      </w:r>
      <w:r>
        <w:rPr>
          <w:rFonts w:cs="Arial"/>
          <w:sz w:val="24"/>
          <w:szCs w:val="24"/>
        </w:rPr>
        <w:t>that their</w:t>
      </w:r>
      <w:r w:rsidRPr="00025AF4">
        <w:rPr>
          <w:rFonts w:cs="Arial"/>
          <w:sz w:val="24"/>
          <w:szCs w:val="24"/>
        </w:rPr>
        <w:t xml:space="preserve"> greatness, when they are revealed</w:t>
      </w:r>
      <w:r>
        <w:rPr>
          <w:rFonts w:cs="Arial"/>
          <w:sz w:val="24"/>
          <w:szCs w:val="24"/>
        </w:rPr>
        <w:t xml:space="preserve"> to us</w:t>
      </w:r>
      <w:r w:rsidRPr="00025AF4">
        <w:rPr>
          <w:rFonts w:cs="Arial"/>
          <w:sz w:val="24"/>
          <w:szCs w:val="24"/>
        </w:rPr>
        <w:t>, must shock us more than our own unworthiness or the possibility of making ourselves worthy of them</w:t>
      </w:r>
      <w:r w:rsidR="005A29D5">
        <w:rPr>
          <w:rFonts w:cs="Arial"/>
          <w:sz w:val="24"/>
          <w:szCs w:val="24"/>
        </w:rPr>
        <w:t>.</w:t>
      </w:r>
      <w:r>
        <w:rPr>
          <w:rFonts w:cs="Arial"/>
          <w:sz w:val="24"/>
          <w:szCs w:val="24"/>
        </w:rPr>
        <w:t>”</w:t>
      </w:r>
      <w:r>
        <w:rPr>
          <w:rStyle w:val="FootnoteReference"/>
          <w:rFonts w:cs="Arial"/>
          <w:sz w:val="24"/>
          <w:szCs w:val="24"/>
        </w:rPr>
        <w:footnoteReference w:id="67"/>
      </w:r>
    </w:p>
    <w:p w14:paraId="50E2518A" w14:textId="73EE5AE7" w:rsidR="003351A8" w:rsidRDefault="003351A8" w:rsidP="003351A8">
      <w:pPr>
        <w:spacing w:after="0" w:line="360" w:lineRule="auto"/>
        <w:rPr>
          <w:rFonts w:cs="Arial"/>
          <w:sz w:val="24"/>
          <w:szCs w:val="24"/>
        </w:rPr>
      </w:pPr>
      <w:r>
        <w:rPr>
          <w:rFonts w:cs="Arial"/>
          <w:sz w:val="24"/>
          <w:szCs w:val="24"/>
        </w:rPr>
        <w:tab/>
        <w:t xml:space="preserve">The second metaphor is the picture of divine condescension. The German term for this is </w:t>
      </w:r>
      <w:r w:rsidRPr="001A56F0">
        <w:rPr>
          <w:rFonts w:cs="Arial"/>
          <w:i/>
          <w:sz w:val="24"/>
          <w:szCs w:val="24"/>
        </w:rPr>
        <w:t>Herablassung</w:t>
      </w:r>
      <w:r>
        <w:rPr>
          <w:rFonts w:cs="Arial"/>
          <w:sz w:val="24"/>
          <w:szCs w:val="24"/>
        </w:rPr>
        <w:t>. It describes an act by which a person in a high position with superior knowledge and power leaves that place to sit down on the ground with lowly people to interact with them in their own terms</w:t>
      </w:r>
      <w:r w:rsidR="001568FF">
        <w:rPr>
          <w:rFonts w:cs="Arial"/>
          <w:sz w:val="24"/>
          <w:szCs w:val="24"/>
        </w:rPr>
        <w:t>, like a mother with her baby</w:t>
      </w:r>
      <w:r>
        <w:rPr>
          <w:rFonts w:cs="Arial"/>
          <w:sz w:val="24"/>
          <w:szCs w:val="24"/>
        </w:rPr>
        <w:t>. That is what the triune God</w:t>
      </w:r>
      <w:r w:rsidR="00636D6C">
        <w:rPr>
          <w:rFonts w:cs="Arial"/>
          <w:sz w:val="24"/>
          <w:szCs w:val="24"/>
        </w:rPr>
        <w:t xml:space="preserve"> does for the</w:t>
      </w:r>
      <w:r>
        <w:rPr>
          <w:rFonts w:cs="Arial"/>
          <w:sz w:val="24"/>
          <w:szCs w:val="24"/>
        </w:rPr>
        <w:t xml:space="preserve"> benefit </w:t>
      </w:r>
      <w:r w:rsidR="00636D6C">
        <w:rPr>
          <w:rFonts w:cs="Arial"/>
          <w:sz w:val="24"/>
          <w:szCs w:val="24"/>
        </w:rPr>
        <w:t xml:space="preserve">of human beings, </w:t>
      </w:r>
      <w:r>
        <w:rPr>
          <w:rFonts w:cs="Arial"/>
          <w:sz w:val="24"/>
          <w:szCs w:val="24"/>
        </w:rPr>
        <w:t>without showing off to them and patronizing them in any way. The paradigm for this is the story of the tower of Babel in Genesis 11:1-9.</w:t>
      </w:r>
      <w:r>
        <w:rPr>
          <w:rStyle w:val="FootnoteReference"/>
          <w:rFonts w:cs="Arial"/>
          <w:sz w:val="24"/>
          <w:szCs w:val="24"/>
        </w:rPr>
        <w:footnoteReference w:id="68"/>
      </w:r>
      <w:r>
        <w:rPr>
          <w:rFonts w:cs="Arial"/>
          <w:sz w:val="24"/>
          <w:szCs w:val="24"/>
        </w:rPr>
        <w:t xml:space="preserve"> Even though the human race wanted to ascend into heaven on the tower of reason to make a great name for itself, the Triune God descends from heaven to earth to meet with them there. His condescension is the </w:t>
      </w:r>
      <w:r w:rsidR="00636D6C">
        <w:rPr>
          <w:rFonts w:cs="Arial"/>
          <w:sz w:val="24"/>
          <w:szCs w:val="24"/>
        </w:rPr>
        <w:t>only means by which they</w:t>
      </w:r>
      <w:r>
        <w:rPr>
          <w:rFonts w:cs="Arial"/>
          <w:sz w:val="24"/>
          <w:szCs w:val="24"/>
        </w:rPr>
        <w:t xml:space="preserve"> can approach Him.</w:t>
      </w:r>
    </w:p>
    <w:p w14:paraId="155EFF2A" w14:textId="23E8EB4D" w:rsidR="003351A8" w:rsidRDefault="00636D6C" w:rsidP="003351A8">
      <w:pPr>
        <w:spacing w:after="0" w:line="360" w:lineRule="auto"/>
        <w:ind w:firstLine="720"/>
        <w:rPr>
          <w:rFonts w:cs="Arial"/>
          <w:sz w:val="24"/>
          <w:szCs w:val="24"/>
        </w:rPr>
      </w:pPr>
      <w:r>
        <w:rPr>
          <w:rFonts w:cs="Arial"/>
          <w:sz w:val="24"/>
          <w:szCs w:val="24"/>
        </w:rPr>
        <w:t>The Bible tells</w:t>
      </w:r>
      <w:r w:rsidR="003351A8">
        <w:rPr>
          <w:rFonts w:cs="Arial"/>
          <w:sz w:val="24"/>
          <w:szCs w:val="24"/>
        </w:rPr>
        <w:t xml:space="preserve"> the great story of divine condescension, the condescension of God the Father in creation, God the Son in </w:t>
      </w:r>
      <w:r w:rsidR="005A29D5">
        <w:rPr>
          <w:rFonts w:cs="Arial"/>
          <w:sz w:val="24"/>
          <w:szCs w:val="24"/>
        </w:rPr>
        <w:t>H</w:t>
      </w:r>
      <w:r w:rsidR="003351A8">
        <w:rPr>
          <w:rFonts w:cs="Arial"/>
          <w:sz w:val="24"/>
          <w:szCs w:val="24"/>
        </w:rPr>
        <w:t>is incarnation, and God the Holy Spirit in the inspiration of the Bible. In his notes on how to interpret the Scriptures</w:t>
      </w:r>
      <w:r w:rsidR="005A29D5">
        <w:rPr>
          <w:rFonts w:cs="Arial"/>
          <w:sz w:val="24"/>
          <w:szCs w:val="24"/>
        </w:rPr>
        <w:t>,</w:t>
      </w:r>
      <w:r w:rsidR="003351A8">
        <w:rPr>
          <w:rFonts w:cs="Arial"/>
          <w:sz w:val="24"/>
          <w:szCs w:val="24"/>
        </w:rPr>
        <w:t xml:space="preserve"> Hamann maintains: “</w:t>
      </w:r>
      <w:r w:rsidR="003351A8" w:rsidRPr="00B852BD">
        <w:rPr>
          <w:rFonts w:cstheme="minorHAnsi"/>
          <w:sz w:val="24"/>
          <w:szCs w:val="24"/>
        </w:rPr>
        <w:t>The inspiration of this book is as great an act of self-effacement and condescension as the creation of the world by the Father and the incarnation of the Son.</w:t>
      </w:r>
      <w:r w:rsidR="003351A8">
        <w:rPr>
          <w:rFonts w:cstheme="minorHAnsi"/>
          <w:sz w:val="24"/>
          <w:szCs w:val="24"/>
        </w:rPr>
        <w:t>”</w:t>
      </w:r>
      <w:r w:rsidR="003351A8">
        <w:rPr>
          <w:rStyle w:val="FootnoteReference"/>
          <w:rFonts w:cstheme="minorHAnsi"/>
          <w:sz w:val="24"/>
          <w:szCs w:val="24"/>
        </w:rPr>
        <w:footnoteReference w:id="69"/>
      </w:r>
      <w:r w:rsidR="003351A8">
        <w:rPr>
          <w:rFonts w:cstheme="minorHAnsi"/>
          <w:sz w:val="24"/>
          <w:szCs w:val="24"/>
        </w:rPr>
        <w:t xml:space="preserve"> In the condescension of each separate person of the Trinity</w:t>
      </w:r>
      <w:r w:rsidR="005A29D5">
        <w:rPr>
          <w:rFonts w:cstheme="minorHAnsi"/>
          <w:sz w:val="24"/>
          <w:szCs w:val="24"/>
        </w:rPr>
        <w:t>,</w:t>
      </w:r>
      <w:r w:rsidR="003351A8">
        <w:rPr>
          <w:rFonts w:cstheme="minorHAnsi"/>
          <w:sz w:val="24"/>
          <w:szCs w:val="24"/>
        </w:rPr>
        <w:t xml:space="preserve"> the other two p</w:t>
      </w:r>
      <w:r>
        <w:rPr>
          <w:rFonts w:cstheme="minorHAnsi"/>
          <w:sz w:val="24"/>
          <w:szCs w:val="24"/>
        </w:rPr>
        <w:t>ersons are also involved. So, fo</w:t>
      </w:r>
      <w:r w:rsidR="003351A8">
        <w:rPr>
          <w:rFonts w:cstheme="minorHAnsi"/>
          <w:sz w:val="24"/>
          <w:szCs w:val="24"/>
        </w:rPr>
        <w:t xml:space="preserve">r example, Hamann claims that God the Father was pleased to see Himself humbled </w:t>
      </w:r>
      <w:r>
        <w:rPr>
          <w:rFonts w:cstheme="minorHAnsi"/>
          <w:sz w:val="24"/>
          <w:szCs w:val="24"/>
        </w:rPr>
        <w:t xml:space="preserve">together </w:t>
      </w:r>
      <w:r w:rsidR="003351A8">
        <w:rPr>
          <w:rFonts w:cstheme="minorHAnsi"/>
          <w:sz w:val="24"/>
          <w:szCs w:val="24"/>
        </w:rPr>
        <w:t>with the other persons of the Trinity by His condemnation of His Son in our place and the bestowal of His righteousness and holiness on us, so that there is now no condemnation for us.</w:t>
      </w:r>
      <w:r w:rsidR="003351A8">
        <w:rPr>
          <w:rStyle w:val="FootnoteReference"/>
          <w:rFonts w:cstheme="minorHAnsi"/>
          <w:sz w:val="24"/>
          <w:szCs w:val="24"/>
        </w:rPr>
        <w:footnoteReference w:id="70"/>
      </w:r>
    </w:p>
    <w:p w14:paraId="786FB48A" w14:textId="0C4DB3BC" w:rsidR="003351A8" w:rsidRDefault="003351A8" w:rsidP="003351A8">
      <w:pPr>
        <w:spacing w:after="0" w:line="360" w:lineRule="auto"/>
        <w:rPr>
          <w:rFonts w:cs="Arial"/>
          <w:sz w:val="24"/>
          <w:szCs w:val="24"/>
        </w:rPr>
      </w:pPr>
      <w:r>
        <w:rPr>
          <w:rFonts w:cs="Arial"/>
          <w:sz w:val="24"/>
          <w:szCs w:val="24"/>
        </w:rPr>
        <w:tab/>
        <w:t>God condescended in the creation of Adam</w:t>
      </w:r>
      <w:r w:rsidR="005A29D5">
        <w:rPr>
          <w:rFonts w:cs="Arial"/>
          <w:sz w:val="24"/>
          <w:szCs w:val="24"/>
        </w:rPr>
        <w:t>.</w:t>
      </w:r>
      <w:r>
        <w:rPr>
          <w:rFonts w:cs="Arial"/>
          <w:sz w:val="24"/>
          <w:szCs w:val="24"/>
        </w:rPr>
        <w:t xml:space="preserve"> </w:t>
      </w:r>
      <w:r w:rsidR="005A29D5">
        <w:rPr>
          <w:rFonts w:cs="Arial"/>
          <w:sz w:val="24"/>
          <w:szCs w:val="24"/>
        </w:rPr>
        <w:t>God</w:t>
      </w:r>
      <w:r>
        <w:rPr>
          <w:rFonts w:cs="Arial"/>
          <w:sz w:val="24"/>
          <w:szCs w:val="24"/>
        </w:rPr>
        <w:t>, as it were, got His hands and mouth dirty by forming him from clay and breathing His own life-breath into him.</w:t>
      </w:r>
      <w:r>
        <w:rPr>
          <w:rStyle w:val="FootnoteReference"/>
          <w:rFonts w:cs="Arial"/>
          <w:sz w:val="24"/>
          <w:szCs w:val="24"/>
        </w:rPr>
        <w:footnoteReference w:id="71"/>
      </w:r>
      <w:r>
        <w:rPr>
          <w:rFonts w:cs="Arial"/>
          <w:sz w:val="24"/>
          <w:szCs w:val="24"/>
        </w:rPr>
        <w:t xml:space="preserve"> </w:t>
      </w:r>
      <w:r w:rsidR="00244D23">
        <w:rPr>
          <w:rFonts w:cs="Arial"/>
          <w:sz w:val="24"/>
          <w:szCs w:val="24"/>
        </w:rPr>
        <w:t>He interact</w:t>
      </w:r>
      <w:r w:rsidR="004A598F">
        <w:rPr>
          <w:rFonts w:cs="Arial"/>
          <w:sz w:val="24"/>
          <w:szCs w:val="24"/>
        </w:rPr>
        <w:t>ed</w:t>
      </w:r>
      <w:r w:rsidR="00244D23">
        <w:rPr>
          <w:rFonts w:cs="Arial"/>
          <w:sz w:val="24"/>
          <w:szCs w:val="24"/>
        </w:rPr>
        <w:t xml:space="preserve"> with people through people. </w:t>
      </w:r>
      <w:r>
        <w:rPr>
          <w:rFonts w:cs="Arial"/>
          <w:sz w:val="24"/>
          <w:szCs w:val="24"/>
        </w:rPr>
        <w:t xml:space="preserve">He condescended to engage personally in His conversation with </w:t>
      </w:r>
      <w:r>
        <w:rPr>
          <w:rFonts w:cs="Arial"/>
          <w:sz w:val="24"/>
          <w:szCs w:val="24"/>
        </w:rPr>
        <w:lastRenderedPageBreak/>
        <w:t>Abraham in Genesis 18 in order to satisfy his desire for a son, instruct him in His will, and make him an intercessor.</w:t>
      </w:r>
      <w:r>
        <w:rPr>
          <w:rStyle w:val="FootnoteReference"/>
          <w:rFonts w:cs="Arial"/>
          <w:sz w:val="24"/>
          <w:szCs w:val="24"/>
        </w:rPr>
        <w:footnoteReference w:id="72"/>
      </w:r>
      <w:r>
        <w:rPr>
          <w:rFonts w:cs="Arial"/>
          <w:sz w:val="24"/>
          <w:szCs w:val="24"/>
        </w:rPr>
        <w:t xml:space="preserve"> With Jacob He condescended to comply with Jacob’s conditions for his acceptance of Him as his God, without requiring any commitment from him until He had earned</w:t>
      </w:r>
      <w:r w:rsidR="00636D6C">
        <w:rPr>
          <w:rFonts w:cs="Arial"/>
          <w:sz w:val="24"/>
          <w:szCs w:val="24"/>
        </w:rPr>
        <w:t xml:space="preserve"> the right to it by blessing Jacob</w:t>
      </w:r>
      <w:r>
        <w:rPr>
          <w:rFonts w:cs="Arial"/>
          <w:sz w:val="24"/>
          <w:szCs w:val="24"/>
        </w:rPr>
        <w:t xml:space="preserve"> with earthly possessions.</w:t>
      </w:r>
      <w:r>
        <w:rPr>
          <w:rStyle w:val="FootnoteReference"/>
          <w:rFonts w:cs="Arial"/>
          <w:sz w:val="24"/>
          <w:szCs w:val="24"/>
        </w:rPr>
        <w:footnoteReference w:id="73"/>
      </w:r>
      <w:r>
        <w:rPr>
          <w:rFonts w:cs="Arial"/>
          <w:sz w:val="24"/>
          <w:szCs w:val="24"/>
        </w:rPr>
        <w:t xml:space="preserve"> But, above all else, God condescended by sending His Son and the Holy Spirit as His gift for all people, so that </w:t>
      </w:r>
      <w:r w:rsidR="00036D62">
        <w:rPr>
          <w:rFonts w:cs="Arial"/>
          <w:sz w:val="24"/>
          <w:szCs w:val="24"/>
        </w:rPr>
        <w:t xml:space="preserve">God </w:t>
      </w:r>
      <w:r>
        <w:rPr>
          <w:rFonts w:cs="Arial"/>
          <w:sz w:val="24"/>
          <w:szCs w:val="24"/>
        </w:rPr>
        <w:t>was humiliated by the shameful death of His only</w:t>
      </w:r>
      <w:r w:rsidR="00244D23">
        <w:rPr>
          <w:rFonts w:cs="Arial"/>
          <w:sz w:val="24"/>
          <w:szCs w:val="24"/>
        </w:rPr>
        <w:t xml:space="preserve"> begotten Son for their</w:t>
      </w:r>
      <w:r w:rsidR="00636D6C">
        <w:rPr>
          <w:rFonts w:cs="Arial"/>
          <w:sz w:val="24"/>
          <w:szCs w:val="24"/>
        </w:rPr>
        <w:t xml:space="preserve"> sin </w:t>
      </w:r>
      <w:r w:rsidR="00244D23">
        <w:rPr>
          <w:rFonts w:cs="Arial"/>
          <w:sz w:val="24"/>
          <w:szCs w:val="24"/>
        </w:rPr>
        <w:t>at the instigation of the devil</w:t>
      </w:r>
      <w:r w:rsidR="00036D62">
        <w:rPr>
          <w:rFonts w:cs="Arial"/>
          <w:sz w:val="24"/>
          <w:szCs w:val="24"/>
        </w:rPr>
        <w:t>,</w:t>
      </w:r>
      <w:r>
        <w:rPr>
          <w:rFonts w:cs="Arial"/>
          <w:sz w:val="24"/>
          <w:szCs w:val="24"/>
        </w:rPr>
        <w:t xml:space="preserve"> as well as by the proclamation of his murdered Son as the Prince of Life though </w:t>
      </w:r>
      <w:r w:rsidR="00E17E38">
        <w:rPr>
          <w:rFonts w:cs="Arial"/>
          <w:sz w:val="24"/>
          <w:szCs w:val="24"/>
        </w:rPr>
        <w:t>his</w:t>
      </w:r>
      <w:r>
        <w:rPr>
          <w:rFonts w:cs="Arial"/>
          <w:sz w:val="24"/>
          <w:szCs w:val="24"/>
        </w:rPr>
        <w:t xml:space="preserve"> apostles.</w:t>
      </w:r>
      <w:r>
        <w:rPr>
          <w:rStyle w:val="FootnoteReference"/>
          <w:rFonts w:cs="Arial"/>
          <w:sz w:val="24"/>
          <w:szCs w:val="24"/>
        </w:rPr>
        <w:footnoteReference w:id="74"/>
      </w:r>
      <w:r>
        <w:rPr>
          <w:rFonts w:cs="Arial"/>
          <w:sz w:val="24"/>
          <w:szCs w:val="24"/>
        </w:rPr>
        <w:t xml:space="preserve"> </w:t>
      </w:r>
    </w:p>
    <w:p w14:paraId="706DFA81" w14:textId="1BF4E966" w:rsidR="003351A8" w:rsidRDefault="003351A8" w:rsidP="003351A8">
      <w:pPr>
        <w:spacing w:after="0" w:line="360" w:lineRule="auto"/>
        <w:rPr>
          <w:rFonts w:cstheme="minorHAnsi"/>
          <w:sz w:val="24"/>
          <w:szCs w:val="24"/>
        </w:rPr>
      </w:pPr>
      <w:r>
        <w:rPr>
          <w:rFonts w:cs="Arial"/>
          <w:sz w:val="24"/>
          <w:szCs w:val="24"/>
        </w:rPr>
        <w:tab/>
        <w:t xml:space="preserve">The Son condescended to engage with people on earth by </w:t>
      </w:r>
      <w:r w:rsidR="00036D62">
        <w:rPr>
          <w:rFonts w:cs="Arial"/>
          <w:sz w:val="24"/>
          <w:szCs w:val="24"/>
        </w:rPr>
        <w:t>H</w:t>
      </w:r>
      <w:r>
        <w:rPr>
          <w:rFonts w:cs="Arial"/>
          <w:sz w:val="24"/>
          <w:szCs w:val="24"/>
        </w:rPr>
        <w:t xml:space="preserve">is incarnation as a man and </w:t>
      </w:r>
      <w:r w:rsidR="00036D62">
        <w:rPr>
          <w:rFonts w:cs="Arial"/>
          <w:sz w:val="24"/>
          <w:szCs w:val="24"/>
        </w:rPr>
        <w:t>H</w:t>
      </w:r>
      <w:r>
        <w:rPr>
          <w:rFonts w:cs="Arial"/>
          <w:sz w:val="24"/>
          <w:szCs w:val="24"/>
        </w:rPr>
        <w:t xml:space="preserve">is </w:t>
      </w:r>
      <w:r w:rsidR="00E17E38">
        <w:rPr>
          <w:rFonts w:cs="Arial"/>
          <w:sz w:val="24"/>
          <w:szCs w:val="24"/>
        </w:rPr>
        <w:t xml:space="preserve">human </w:t>
      </w:r>
      <w:r>
        <w:rPr>
          <w:rFonts w:cs="Arial"/>
          <w:sz w:val="24"/>
          <w:szCs w:val="24"/>
        </w:rPr>
        <w:t>death on the cross. Since that is the heart of the matter, Hamann focuses his attention on it with this challenge: “</w:t>
      </w:r>
      <w:r>
        <w:rPr>
          <w:rFonts w:cstheme="minorHAnsi"/>
          <w:sz w:val="24"/>
          <w:szCs w:val="24"/>
        </w:rPr>
        <w:t>Consider how God the Son has humbled himself – He became a man, became the least of all people and took on the form of a servant; He became the most hapless of them; He was made sin for us; in God’s eyes He was the sinner of the whole people.”</w:t>
      </w:r>
      <w:r>
        <w:rPr>
          <w:rStyle w:val="FootnoteReference"/>
          <w:rFonts w:cstheme="minorHAnsi"/>
          <w:sz w:val="24"/>
          <w:szCs w:val="24"/>
        </w:rPr>
        <w:footnoteReference w:id="75"/>
      </w:r>
      <w:r>
        <w:rPr>
          <w:rFonts w:cstheme="minorHAnsi"/>
          <w:sz w:val="24"/>
          <w:szCs w:val="24"/>
        </w:rPr>
        <w:t xml:space="preserve"> He could not go any lower than that for us. And it was all for our benefit. He humbled </w:t>
      </w:r>
      <w:r w:rsidR="00AC59DF">
        <w:rPr>
          <w:rFonts w:cstheme="minorHAnsi"/>
          <w:sz w:val="24"/>
          <w:szCs w:val="24"/>
        </w:rPr>
        <w:t>H</w:t>
      </w:r>
      <w:r>
        <w:rPr>
          <w:rFonts w:cstheme="minorHAnsi"/>
          <w:sz w:val="24"/>
          <w:szCs w:val="24"/>
        </w:rPr>
        <w:t>imself to exalt us. Hamann gives this graphic account of that great exchange:</w:t>
      </w:r>
    </w:p>
    <w:p w14:paraId="4630281D" w14:textId="77777777" w:rsidR="003351A8" w:rsidRDefault="003351A8" w:rsidP="003351A8">
      <w:pPr>
        <w:spacing w:after="0" w:line="360" w:lineRule="auto"/>
        <w:ind w:left="720"/>
        <w:rPr>
          <w:sz w:val="24"/>
          <w:szCs w:val="24"/>
        </w:rPr>
      </w:pPr>
      <w:r w:rsidRPr="00C42BE9">
        <w:rPr>
          <w:b/>
          <w:sz w:val="24"/>
          <w:szCs w:val="24"/>
        </w:rPr>
        <w:t>As the God who condescended to be like us in every way had no place where He could lay His head and did not enjoy the comforts that the animals looked for in their nests and holes, so the Man had to be raised above all finite creatures, exalted and glorified in God Himself. God became a son of humanity and an heir of its curse and death and fate, so that the Man would become a son of God, an only heir of heaven, as closely united with God as the fullness of divinity dwelt bodily in Christ</w:t>
      </w:r>
      <w:r>
        <w:rPr>
          <w:sz w:val="24"/>
          <w:szCs w:val="24"/>
        </w:rPr>
        <w:t>.</w:t>
      </w:r>
      <w:r>
        <w:rPr>
          <w:rStyle w:val="FootnoteReference"/>
          <w:sz w:val="24"/>
          <w:szCs w:val="24"/>
        </w:rPr>
        <w:footnoteReference w:id="76"/>
      </w:r>
      <w:r>
        <w:rPr>
          <w:sz w:val="24"/>
          <w:szCs w:val="24"/>
        </w:rPr>
        <w:t xml:space="preserve"> </w:t>
      </w:r>
    </w:p>
    <w:p w14:paraId="407FC71D" w14:textId="1BD96D1C" w:rsidR="003351A8" w:rsidRDefault="003351A8" w:rsidP="003351A8">
      <w:pPr>
        <w:spacing w:after="0" w:line="360" w:lineRule="auto"/>
        <w:rPr>
          <w:sz w:val="24"/>
          <w:szCs w:val="24"/>
        </w:rPr>
      </w:pPr>
      <w:r>
        <w:rPr>
          <w:sz w:val="24"/>
          <w:szCs w:val="24"/>
        </w:rPr>
        <w:t>This emphasis on the condescension of God’s Son is not unique to Hamann</w:t>
      </w:r>
      <w:r w:rsidR="00AC59DF">
        <w:rPr>
          <w:sz w:val="24"/>
          <w:szCs w:val="24"/>
        </w:rPr>
        <w:t>.</w:t>
      </w:r>
      <w:r>
        <w:rPr>
          <w:sz w:val="24"/>
          <w:szCs w:val="24"/>
        </w:rPr>
        <w:t xml:space="preserve"> </w:t>
      </w:r>
      <w:r w:rsidR="00AC59DF">
        <w:rPr>
          <w:sz w:val="24"/>
          <w:szCs w:val="24"/>
        </w:rPr>
        <w:t>I</w:t>
      </w:r>
      <w:r>
        <w:rPr>
          <w:sz w:val="24"/>
          <w:szCs w:val="24"/>
        </w:rPr>
        <w:t>t is quite in keep</w:t>
      </w:r>
      <w:r w:rsidR="008C6251">
        <w:rPr>
          <w:sz w:val="24"/>
          <w:szCs w:val="24"/>
        </w:rPr>
        <w:t xml:space="preserve">ing with his Lutheran heritage, even </w:t>
      </w:r>
      <w:r>
        <w:rPr>
          <w:sz w:val="24"/>
          <w:szCs w:val="24"/>
        </w:rPr>
        <w:t>t</w:t>
      </w:r>
      <w:r w:rsidR="008C6251">
        <w:rPr>
          <w:sz w:val="24"/>
          <w:szCs w:val="24"/>
        </w:rPr>
        <w:t>hough that teaching was largely ignored by his contemporaries who</w:t>
      </w:r>
      <w:r w:rsidR="00244D23">
        <w:rPr>
          <w:sz w:val="24"/>
          <w:szCs w:val="24"/>
        </w:rPr>
        <w:t xml:space="preserve"> had no</w:t>
      </w:r>
      <w:r>
        <w:rPr>
          <w:sz w:val="24"/>
          <w:szCs w:val="24"/>
        </w:rPr>
        <w:t xml:space="preserve"> interest</w:t>
      </w:r>
      <w:r w:rsidR="00AC59DF">
        <w:rPr>
          <w:sz w:val="24"/>
          <w:szCs w:val="24"/>
        </w:rPr>
        <w:t xml:space="preserve"> in</w:t>
      </w:r>
      <w:r>
        <w:rPr>
          <w:sz w:val="24"/>
          <w:szCs w:val="24"/>
        </w:rPr>
        <w:t xml:space="preserve"> </w:t>
      </w:r>
      <w:r w:rsidR="004A598F">
        <w:rPr>
          <w:sz w:val="24"/>
          <w:szCs w:val="24"/>
        </w:rPr>
        <w:t xml:space="preserve">such paradoxes </w:t>
      </w:r>
      <w:r>
        <w:rPr>
          <w:sz w:val="24"/>
          <w:szCs w:val="24"/>
        </w:rPr>
        <w:t xml:space="preserve">and </w:t>
      </w:r>
      <w:r w:rsidR="00244D23">
        <w:rPr>
          <w:sz w:val="24"/>
          <w:szCs w:val="24"/>
        </w:rPr>
        <w:t xml:space="preserve">little </w:t>
      </w:r>
      <w:r>
        <w:rPr>
          <w:sz w:val="24"/>
          <w:szCs w:val="24"/>
        </w:rPr>
        <w:t>comprehension of</w:t>
      </w:r>
      <w:r w:rsidR="004A598F">
        <w:rPr>
          <w:sz w:val="24"/>
          <w:szCs w:val="24"/>
        </w:rPr>
        <w:t xml:space="preserve"> them.</w:t>
      </w:r>
      <w:r>
        <w:rPr>
          <w:sz w:val="24"/>
          <w:szCs w:val="24"/>
        </w:rPr>
        <w:t xml:space="preserve"> </w:t>
      </w:r>
    </w:p>
    <w:p w14:paraId="01067091" w14:textId="77777777" w:rsidR="003351A8" w:rsidRDefault="003351A8" w:rsidP="003351A8">
      <w:pPr>
        <w:spacing w:after="0" w:line="360" w:lineRule="auto"/>
        <w:rPr>
          <w:rFonts w:cs="Arial"/>
          <w:sz w:val="24"/>
          <w:szCs w:val="24"/>
        </w:rPr>
      </w:pPr>
      <w:r>
        <w:rPr>
          <w:sz w:val="24"/>
          <w:szCs w:val="24"/>
        </w:rPr>
        <w:lastRenderedPageBreak/>
        <w:tab/>
        <w:t>The self-effacement and condescension of the Father in creation and of the Son in the incarnation corresponds with the condescension of the Spirit in the inspiration of the Bible.</w:t>
      </w:r>
      <w:r>
        <w:rPr>
          <w:rStyle w:val="FootnoteReference"/>
          <w:sz w:val="24"/>
          <w:szCs w:val="24"/>
        </w:rPr>
        <w:footnoteReference w:id="77"/>
      </w:r>
      <w:r>
        <w:rPr>
          <w:sz w:val="24"/>
          <w:szCs w:val="24"/>
        </w:rPr>
        <w:t xml:space="preserve"> This emphasis comes </w:t>
      </w:r>
      <w:r w:rsidR="008C6251">
        <w:rPr>
          <w:sz w:val="24"/>
          <w:szCs w:val="24"/>
        </w:rPr>
        <w:t xml:space="preserve">in large part </w:t>
      </w:r>
      <w:r>
        <w:rPr>
          <w:sz w:val="24"/>
          <w:szCs w:val="24"/>
        </w:rPr>
        <w:t>from Hamann himself. He makes it part of his Trinitarian confession of faith in his biographical sketch where he says: “</w:t>
      </w:r>
      <w:r>
        <w:rPr>
          <w:rFonts w:cs="Arial"/>
          <w:sz w:val="24"/>
          <w:szCs w:val="24"/>
        </w:rPr>
        <w:t>I confess that for us the Holy Spirit has published a book for His Word, in which, like a fool or a madman, yes like an unholy and unclean spirit, He turned proud reason’s children’s stories, trivial, contemptible events, into the history of heaven and God (1 Cor 1:25).”</w:t>
      </w:r>
      <w:r>
        <w:rPr>
          <w:rStyle w:val="FootnoteReference"/>
          <w:rFonts w:cs="Arial"/>
          <w:sz w:val="24"/>
          <w:szCs w:val="24"/>
        </w:rPr>
        <w:footnoteReference w:id="78"/>
      </w:r>
      <w:r>
        <w:rPr>
          <w:rFonts w:cs="Arial"/>
          <w:sz w:val="24"/>
          <w:szCs w:val="24"/>
        </w:rPr>
        <w:t xml:space="preserve"> He explains that further in this way: “</w:t>
      </w:r>
      <w:r w:rsidRPr="007727C8">
        <w:rPr>
          <w:rFonts w:cstheme="minorHAnsi"/>
          <w:sz w:val="24"/>
          <w:szCs w:val="24"/>
        </w:rPr>
        <w:t>Consider how low God the Holy Spirit has condescended by becoming a historian of the smallest, most contemptible, most insignificant incidents on earth, so as to reveal the mysteries and ways of God to man</w:t>
      </w:r>
      <w:r>
        <w:rPr>
          <w:rFonts w:cstheme="minorHAnsi"/>
          <w:sz w:val="24"/>
          <w:szCs w:val="24"/>
        </w:rPr>
        <w:t>kind in its own speech, its</w:t>
      </w:r>
      <w:r w:rsidRPr="007727C8">
        <w:rPr>
          <w:rFonts w:cstheme="minorHAnsi"/>
          <w:sz w:val="24"/>
          <w:szCs w:val="24"/>
        </w:rPr>
        <w:t xml:space="preserve"> own history,</w:t>
      </w:r>
      <w:r>
        <w:rPr>
          <w:rFonts w:cstheme="minorHAnsi"/>
          <w:sz w:val="24"/>
          <w:szCs w:val="24"/>
        </w:rPr>
        <w:t xml:space="preserve"> and in its</w:t>
      </w:r>
      <w:r w:rsidRPr="007727C8">
        <w:rPr>
          <w:rFonts w:cstheme="minorHAnsi"/>
          <w:sz w:val="24"/>
          <w:szCs w:val="24"/>
        </w:rPr>
        <w:t xml:space="preserve"> own ways.</w:t>
      </w:r>
      <w:r>
        <w:rPr>
          <w:rFonts w:cstheme="minorHAnsi"/>
          <w:sz w:val="24"/>
          <w:szCs w:val="24"/>
        </w:rPr>
        <w:t>”</w:t>
      </w:r>
      <w:r>
        <w:rPr>
          <w:rStyle w:val="FootnoteReference"/>
          <w:rFonts w:cstheme="minorHAnsi"/>
          <w:sz w:val="24"/>
          <w:szCs w:val="24"/>
        </w:rPr>
        <w:footnoteReference w:id="79"/>
      </w:r>
      <w:r>
        <w:rPr>
          <w:rFonts w:cs="Arial"/>
          <w:sz w:val="24"/>
          <w:szCs w:val="24"/>
        </w:rPr>
        <w:tab/>
      </w:r>
    </w:p>
    <w:p w14:paraId="6F1913A9" w14:textId="6AAEC95D" w:rsidR="003351A8" w:rsidRDefault="003351A8" w:rsidP="003351A8">
      <w:pPr>
        <w:spacing w:after="0" w:line="360" w:lineRule="auto"/>
        <w:ind w:firstLine="720"/>
        <w:rPr>
          <w:rFonts w:cs="Arial"/>
          <w:sz w:val="24"/>
          <w:szCs w:val="24"/>
        </w:rPr>
      </w:pPr>
      <w:r>
        <w:rPr>
          <w:rFonts w:cs="Arial"/>
          <w:sz w:val="24"/>
          <w:szCs w:val="24"/>
        </w:rPr>
        <w:t>In a complete</w:t>
      </w:r>
      <w:r w:rsidR="00AC59DF">
        <w:rPr>
          <w:rFonts w:cs="Arial"/>
          <w:sz w:val="24"/>
          <w:szCs w:val="24"/>
        </w:rPr>
        <w:t>ly</w:t>
      </w:r>
      <w:r>
        <w:rPr>
          <w:rFonts w:cs="Arial"/>
          <w:sz w:val="24"/>
          <w:szCs w:val="24"/>
        </w:rPr>
        <w:t xml:space="preserve"> tasteless reversal of expectations</w:t>
      </w:r>
      <w:r w:rsidR="00AC59DF">
        <w:rPr>
          <w:rFonts w:cs="Arial"/>
          <w:sz w:val="24"/>
          <w:szCs w:val="24"/>
        </w:rPr>
        <w:t>,</w:t>
      </w:r>
      <w:r>
        <w:rPr>
          <w:rFonts w:cs="Arial"/>
          <w:sz w:val="24"/>
          <w:szCs w:val="24"/>
        </w:rPr>
        <w:t xml:space="preserve"> the Holy Spirit cho</w:t>
      </w:r>
      <w:r w:rsidR="007A511A">
        <w:rPr>
          <w:rFonts w:cs="Arial"/>
          <w:sz w:val="24"/>
          <w:szCs w:val="24"/>
        </w:rPr>
        <w:t>o</w:t>
      </w:r>
      <w:r>
        <w:rPr>
          <w:rFonts w:cs="Arial"/>
          <w:sz w:val="24"/>
          <w:szCs w:val="24"/>
        </w:rPr>
        <w:t xml:space="preserve">ses to reveal the things of God </w:t>
      </w:r>
      <w:r w:rsidR="00244D23">
        <w:rPr>
          <w:rFonts w:cs="Arial"/>
          <w:sz w:val="24"/>
          <w:szCs w:val="24"/>
        </w:rPr>
        <w:t>physically and vernacularly</w:t>
      </w:r>
      <w:r>
        <w:rPr>
          <w:rFonts w:cs="Arial"/>
          <w:sz w:val="24"/>
          <w:szCs w:val="24"/>
        </w:rPr>
        <w:t>. He discloses the highest mysteries</w:t>
      </w:r>
      <w:r w:rsidR="000A50B2">
        <w:rPr>
          <w:rFonts w:cs="Arial"/>
          <w:sz w:val="24"/>
          <w:szCs w:val="24"/>
        </w:rPr>
        <w:t xml:space="preserve"> to ordinary people in a </w:t>
      </w:r>
      <w:r>
        <w:rPr>
          <w:rFonts w:cs="Arial"/>
          <w:sz w:val="24"/>
          <w:szCs w:val="24"/>
        </w:rPr>
        <w:t>lowly way with what seems trivial and insignificant,</w:t>
      </w:r>
      <w:r>
        <w:rPr>
          <w:rStyle w:val="FootnoteReference"/>
          <w:rFonts w:cs="Arial"/>
          <w:sz w:val="24"/>
          <w:szCs w:val="24"/>
        </w:rPr>
        <w:footnoteReference w:id="80"/>
      </w:r>
      <w:r>
        <w:rPr>
          <w:rFonts w:cs="Arial"/>
          <w:sz w:val="24"/>
          <w:szCs w:val="24"/>
        </w:rPr>
        <w:t xml:space="preserve"> foolish and insane, dishonorable and despicable to His critics. He translates the language of God and the angels in heaven into humble, vulgar human discourse. </w:t>
      </w:r>
      <w:r w:rsidR="00AC59DF">
        <w:rPr>
          <w:rFonts w:cs="Arial"/>
          <w:sz w:val="24"/>
          <w:szCs w:val="24"/>
        </w:rPr>
        <w:t xml:space="preserve">God </w:t>
      </w:r>
      <w:r>
        <w:rPr>
          <w:rFonts w:cs="Arial"/>
          <w:sz w:val="24"/>
          <w:szCs w:val="24"/>
        </w:rPr>
        <w:t xml:space="preserve">acts in this way because He does not want to communicate information about </w:t>
      </w:r>
      <w:r w:rsidR="00AC59DF">
        <w:rPr>
          <w:rFonts w:cs="Arial"/>
          <w:sz w:val="24"/>
          <w:szCs w:val="24"/>
        </w:rPr>
        <w:t xml:space="preserve">Himself </w:t>
      </w:r>
      <w:r>
        <w:rPr>
          <w:rFonts w:cs="Arial"/>
          <w:sz w:val="24"/>
          <w:szCs w:val="24"/>
        </w:rPr>
        <w:t>to satisfy the idle curios</w:t>
      </w:r>
      <w:r w:rsidR="008C6251">
        <w:rPr>
          <w:rFonts w:cs="Arial"/>
          <w:sz w:val="24"/>
          <w:szCs w:val="24"/>
        </w:rPr>
        <w:t>ity of philosophers. Instead</w:t>
      </w:r>
      <w:r>
        <w:rPr>
          <w:rFonts w:cs="Arial"/>
          <w:sz w:val="24"/>
          <w:szCs w:val="24"/>
        </w:rPr>
        <w:t xml:space="preserve"> He uses </w:t>
      </w:r>
      <w:r w:rsidR="00244D23">
        <w:rPr>
          <w:rFonts w:cs="Arial"/>
          <w:sz w:val="24"/>
          <w:szCs w:val="24"/>
        </w:rPr>
        <w:t xml:space="preserve">human </w:t>
      </w:r>
      <w:r>
        <w:rPr>
          <w:rFonts w:cs="Arial"/>
          <w:sz w:val="24"/>
          <w:szCs w:val="24"/>
        </w:rPr>
        <w:t xml:space="preserve">words as a physical means of grace to rescue imprisoned people, enlighten blind souls, and confound proud unbelievers. </w:t>
      </w:r>
    </w:p>
    <w:p w14:paraId="008FE471" w14:textId="3356764A" w:rsidR="00471AA6" w:rsidRDefault="003351A8" w:rsidP="003351A8">
      <w:pPr>
        <w:spacing w:after="0" w:line="360" w:lineRule="auto"/>
        <w:rPr>
          <w:rFonts w:cs="Arial"/>
          <w:sz w:val="24"/>
          <w:szCs w:val="24"/>
        </w:rPr>
      </w:pPr>
      <w:r>
        <w:rPr>
          <w:rFonts w:cs="Arial"/>
          <w:sz w:val="24"/>
          <w:szCs w:val="24"/>
        </w:rPr>
        <w:tab/>
        <w:t xml:space="preserve">Hamann explains this most vividly in his notes on the interpretation of the Bible which introduce his </w:t>
      </w:r>
      <w:r w:rsidRPr="00DF18C6">
        <w:rPr>
          <w:rFonts w:cs="Arial"/>
          <w:i/>
          <w:sz w:val="24"/>
          <w:szCs w:val="24"/>
        </w:rPr>
        <w:t>London Writings</w:t>
      </w:r>
      <w:r>
        <w:rPr>
          <w:rFonts w:cs="Arial"/>
          <w:sz w:val="24"/>
          <w:szCs w:val="24"/>
        </w:rPr>
        <w:t>.</w:t>
      </w:r>
      <w:r>
        <w:rPr>
          <w:rStyle w:val="FootnoteReference"/>
          <w:rFonts w:cs="Arial"/>
          <w:sz w:val="24"/>
          <w:szCs w:val="24"/>
        </w:rPr>
        <w:footnoteReference w:id="81"/>
      </w:r>
      <w:r>
        <w:rPr>
          <w:rFonts w:cs="Arial"/>
          <w:sz w:val="24"/>
          <w:szCs w:val="24"/>
        </w:rPr>
        <w:t xml:space="preserve"> He giv</w:t>
      </w:r>
      <w:r w:rsidR="008C6251">
        <w:rPr>
          <w:rFonts w:cs="Arial"/>
          <w:sz w:val="24"/>
          <w:szCs w:val="24"/>
        </w:rPr>
        <w:t>es three instances which show</w:t>
      </w:r>
      <w:r>
        <w:rPr>
          <w:rFonts w:cs="Arial"/>
          <w:sz w:val="24"/>
          <w:szCs w:val="24"/>
        </w:rPr>
        <w:t xml:space="preserve"> three aspects of this endeavor. Just as Jeremiah was rescued from the muddy cistern that imprisoned him by some old rags that were </w:t>
      </w:r>
      <w:r w:rsidR="00471AA6">
        <w:rPr>
          <w:rFonts w:cs="Arial"/>
          <w:sz w:val="24"/>
          <w:szCs w:val="24"/>
        </w:rPr>
        <w:t>t</w:t>
      </w:r>
      <w:r>
        <w:rPr>
          <w:rFonts w:cs="Arial"/>
          <w:sz w:val="24"/>
          <w:szCs w:val="24"/>
        </w:rPr>
        <w:t xml:space="preserve">ied together to form a rope to lift him up out of it </w:t>
      </w:r>
      <w:r w:rsidR="00244D23">
        <w:rPr>
          <w:rFonts w:cs="Arial"/>
          <w:sz w:val="24"/>
          <w:szCs w:val="24"/>
        </w:rPr>
        <w:t>(Jer</w:t>
      </w:r>
      <w:r>
        <w:rPr>
          <w:rFonts w:cs="Arial"/>
          <w:sz w:val="24"/>
          <w:szCs w:val="24"/>
        </w:rPr>
        <w:t xml:space="preserve"> 38:11-13</w:t>
      </w:r>
      <w:r w:rsidR="00244D23">
        <w:rPr>
          <w:rFonts w:cs="Arial"/>
          <w:sz w:val="24"/>
          <w:szCs w:val="24"/>
        </w:rPr>
        <w:t>)</w:t>
      </w:r>
      <w:r>
        <w:rPr>
          <w:rFonts w:cs="Arial"/>
          <w:sz w:val="24"/>
          <w:szCs w:val="24"/>
        </w:rPr>
        <w:t>, so people are saved from their spiritual imprisonment by the unpretentious words of God. They ar</w:t>
      </w:r>
      <w:r w:rsidR="003D64A6">
        <w:rPr>
          <w:rFonts w:cs="Arial"/>
          <w:sz w:val="24"/>
          <w:szCs w:val="24"/>
        </w:rPr>
        <w:t>e not rescued by looking at these rags</w:t>
      </w:r>
      <w:r>
        <w:rPr>
          <w:rFonts w:cs="Arial"/>
          <w:sz w:val="24"/>
          <w:szCs w:val="24"/>
        </w:rPr>
        <w:t xml:space="preserve"> but by relying on the help that they offer. Just as Jesus used a </w:t>
      </w:r>
      <w:r>
        <w:rPr>
          <w:rFonts w:cs="Arial"/>
          <w:sz w:val="24"/>
          <w:szCs w:val="24"/>
        </w:rPr>
        <w:lastRenderedPageBreak/>
        <w:t>salve from spittle and dust and a pool of water to give sight to a man who had been born blind in John 9:6, so the Holy Spirit uses ordinary words and the water of baptism to give spiritual enlightenment. Just as David averted the threat from Achish the Philistine king of Gath in 1 Samuel 21:13-15 by scribbling like a slobbering madman on the doors of the city gate, so the Holy Spirit confounds the critics and enemies of Jesus by deluding them with what look like the scribblings of a spiritually insane person.</w:t>
      </w:r>
      <w:r w:rsidR="00471AA6">
        <w:rPr>
          <w:rFonts w:cs="Arial"/>
          <w:sz w:val="24"/>
          <w:szCs w:val="24"/>
        </w:rPr>
        <w:t xml:space="preserve"> </w:t>
      </w:r>
      <w:r w:rsidR="00471AA6">
        <w:rPr>
          <w:rFonts w:cs="Arial"/>
          <w:sz w:val="24"/>
          <w:szCs w:val="24"/>
        </w:rPr>
        <w:tab/>
      </w:r>
    </w:p>
    <w:p w14:paraId="0F672758" w14:textId="34D08E8C" w:rsidR="003351A8" w:rsidRDefault="00471AA6" w:rsidP="001568FF">
      <w:pPr>
        <w:spacing w:after="0" w:line="360" w:lineRule="auto"/>
        <w:rPr>
          <w:rFonts w:cs="Arial"/>
          <w:sz w:val="24"/>
          <w:szCs w:val="24"/>
        </w:rPr>
      </w:pPr>
      <w:r>
        <w:rPr>
          <w:rFonts w:cs="Arial"/>
          <w:sz w:val="24"/>
          <w:szCs w:val="24"/>
        </w:rPr>
        <w:tab/>
      </w:r>
      <w:r w:rsidR="003351A8">
        <w:rPr>
          <w:rFonts w:cs="Arial"/>
          <w:sz w:val="24"/>
          <w:szCs w:val="24"/>
        </w:rPr>
        <w:t>Well</w:t>
      </w:r>
      <w:r>
        <w:rPr>
          <w:rFonts w:cs="Arial"/>
          <w:sz w:val="24"/>
          <w:szCs w:val="24"/>
        </w:rPr>
        <w:t>,</w:t>
      </w:r>
      <w:r w:rsidR="003351A8">
        <w:rPr>
          <w:rFonts w:cs="Arial"/>
          <w:sz w:val="24"/>
          <w:szCs w:val="24"/>
        </w:rPr>
        <w:t xml:space="preserve"> what is God’s purpose in all this? Hamann maintains: </w:t>
      </w:r>
    </w:p>
    <w:p w14:paraId="035D1A10" w14:textId="77777777" w:rsidR="003351A8" w:rsidRDefault="003351A8" w:rsidP="003351A8">
      <w:pPr>
        <w:spacing w:after="0" w:line="360" w:lineRule="auto"/>
        <w:ind w:left="720"/>
        <w:rPr>
          <w:rFonts w:cs="Arial"/>
          <w:sz w:val="24"/>
          <w:szCs w:val="24"/>
        </w:rPr>
      </w:pPr>
      <w:r w:rsidRPr="00C42BE9">
        <w:rPr>
          <w:rFonts w:cstheme="minorHAnsi"/>
          <w:b/>
          <w:sz w:val="24"/>
          <w:szCs w:val="24"/>
        </w:rPr>
        <w:t>God’s Spirit has done everything to make us attentive to His speech, to take our reason captive, to win it or confound it. We are too dull to understand all these reminders, or else we despise God’s kindness, so that His condescension is completely misunderstood by everybody. We do not take pains to examine what kinds of treasures lie hidden under their manifold coverings and in the earthen jar. Moreover, He wants to let us realize that He has more to show us than the dress that people see Him in, and that He has made Himself unrecognizable in order to ambush their enemies</w:t>
      </w:r>
      <w:r>
        <w:rPr>
          <w:rFonts w:cstheme="minorHAnsi"/>
          <w:sz w:val="24"/>
          <w:szCs w:val="24"/>
        </w:rPr>
        <w:t>.</w:t>
      </w:r>
      <w:r>
        <w:rPr>
          <w:rStyle w:val="FootnoteReference"/>
          <w:rFonts w:cstheme="minorHAnsi"/>
          <w:sz w:val="24"/>
          <w:szCs w:val="24"/>
        </w:rPr>
        <w:footnoteReference w:id="82"/>
      </w:r>
      <w:r>
        <w:rPr>
          <w:rFonts w:cstheme="minorHAnsi"/>
          <w:sz w:val="24"/>
          <w:szCs w:val="24"/>
        </w:rPr>
        <w:t xml:space="preserve"> </w:t>
      </w:r>
    </w:p>
    <w:p w14:paraId="25BD890B" w14:textId="748B5E12" w:rsidR="003351A8" w:rsidRDefault="003351A8" w:rsidP="003351A8">
      <w:pPr>
        <w:spacing w:after="0" w:line="360" w:lineRule="auto"/>
        <w:rPr>
          <w:rFonts w:cs="Arial"/>
          <w:sz w:val="24"/>
          <w:szCs w:val="24"/>
        </w:rPr>
      </w:pPr>
      <w:r>
        <w:rPr>
          <w:rFonts w:cs="Arial"/>
          <w:sz w:val="24"/>
          <w:szCs w:val="24"/>
        </w:rPr>
        <w:t>By their condescension and engagement with human beings in human terms</w:t>
      </w:r>
      <w:r w:rsidR="00137956">
        <w:rPr>
          <w:rFonts w:cs="Arial"/>
          <w:sz w:val="24"/>
          <w:szCs w:val="24"/>
        </w:rPr>
        <w:t>,</w:t>
      </w:r>
      <w:r>
        <w:rPr>
          <w:rFonts w:cs="Arial"/>
          <w:sz w:val="24"/>
          <w:szCs w:val="24"/>
        </w:rPr>
        <w:t xml:space="preserve"> the three persons of the Trinity put on human dress in order to hide themselves from human misconception and misappropriation. This is done for two reasons</w:t>
      </w:r>
      <w:r w:rsidR="00137956">
        <w:rPr>
          <w:rFonts w:cs="Arial"/>
          <w:sz w:val="24"/>
          <w:szCs w:val="24"/>
        </w:rPr>
        <w:t xml:space="preserve">:  </w:t>
      </w:r>
      <w:r>
        <w:rPr>
          <w:rFonts w:cs="Arial"/>
          <w:sz w:val="24"/>
          <w:szCs w:val="24"/>
        </w:rPr>
        <w:t xml:space="preserve">to make </w:t>
      </w:r>
      <w:r w:rsidR="00137956">
        <w:rPr>
          <w:rFonts w:cs="Arial"/>
          <w:sz w:val="24"/>
          <w:szCs w:val="24"/>
        </w:rPr>
        <w:t xml:space="preserve">people be </w:t>
      </w:r>
      <w:r w:rsidR="008C6251">
        <w:rPr>
          <w:rFonts w:cs="Arial"/>
          <w:sz w:val="24"/>
          <w:szCs w:val="24"/>
        </w:rPr>
        <w:t>faithfully attentive to God’s W</w:t>
      </w:r>
      <w:r>
        <w:rPr>
          <w:rFonts w:cs="Arial"/>
          <w:sz w:val="24"/>
          <w:szCs w:val="24"/>
        </w:rPr>
        <w:t>ord in order to receive the spiritual treasures that are hidden for them under its human trap</w:t>
      </w:r>
      <w:r w:rsidR="008C6251">
        <w:rPr>
          <w:rFonts w:cs="Arial"/>
          <w:sz w:val="24"/>
          <w:szCs w:val="24"/>
        </w:rPr>
        <w:t>pings and</w:t>
      </w:r>
      <w:r>
        <w:rPr>
          <w:rFonts w:cs="Arial"/>
          <w:sz w:val="24"/>
          <w:szCs w:val="24"/>
        </w:rPr>
        <w:t xml:space="preserve"> to </w:t>
      </w:r>
      <w:r w:rsidR="00E17E38">
        <w:rPr>
          <w:rFonts w:cs="Arial"/>
          <w:sz w:val="24"/>
          <w:szCs w:val="24"/>
        </w:rPr>
        <w:t>defeat</w:t>
      </w:r>
      <w:r>
        <w:rPr>
          <w:rFonts w:cs="Arial"/>
          <w:sz w:val="24"/>
          <w:szCs w:val="24"/>
        </w:rPr>
        <w:t xml:space="preserve"> </w:t>
      </w:r>
      <w:r w:rsidR="00E17E38">
        <w:rPr>
          <w:rFonts w:cs="Arial"/>
          <w:sz w:val="24"/>
          <w:szCs w:val="24"/>
        </w:rPr>
        <w:t>their spiritual</w:t>
      </w:r>
      <w:r>
        <w:rPr>
          <w:rFonts w:cs="Arial"/>
          <w:sz w:val="24"/>
          <w:szCs w:val="24"/>
        </w:rPr>
        <w:t xml:space="preserve"> enemies.  God puts on human clothes in creation, redemption</w:t>
      </w:r>
      <w:r w:rsidR="00137956">
        <w:rPr>
          <w:rFonts w:cs="Arial"/>
          <w:sz w:val="24"/>
          <w:szCs w:val="24"/>
        </w:rPr>
        <w:t>,</w:t>
      </w:r>
      <w:r>
        <w:rPr>
          <w:rFonts w:cs="Arial"/>
          <w:sz w:val="24"/>
          <w:szCs w:val="24"/>
        </w:rPr>
        <w:t xml:space="preserve"> and communication to win human reason for obedience to Him or confound it in its unbelief.</w:t>
      </w:r>
    </w:p>
    <w:p w14:paraId="733F2B6E" w14:textId="6DF98BBA" w:rsidR="003351A8" w:rsidRDefault="008C6251" w:rsidP="003351A8">
      <w:pPr>
        <w:spacing w:after="0" w:line="360" w:lineRule="auto"/>
        <w:rPr>
          <w:rFonts w:cs="Arial"/>
          <w:sz w:val="24"/>
          <w:szCs w:val="24"/>
        </w:rPr>
      </w:pPr>
      <w:r>
        <w:rPr>
          <w:rFonts w:cs="Arial"/>
          <w:sz w:val="24"/>
          <w:szCs w:val="24"/>
        </w:rPr>
        <w:tab/>
        <w:t>By H</w:t>
      </w:r>
      <w:r w:rsidR="003351A8">
        <w:rPr>
          <w:rFonts w:cs="Arial"/>
          <w:sz w:val="24"/>
          <w:szCs w:val="24"/>
        </w:rPr>
        <w:t>is condescension God accommodates Himself to human limitations, weaknesses</w:t>
      </w:r>
      <w:r w:rsidR="003D64A6">
        <w:rPr>
          <w:rFonts w:cs="Arial"/>
          <w:sz w:val="24"/>
          <w:szCs w:val="24"/>
        </w:rPr>
        <w:t>,</w:t>
      </w:r>
      <w:r w:rsidR="003351A8">
        <w:rPr>
          <w:rFonts w:cs="Arial"/>
          <w:sz w:val="24"/>
          <w:szCs w:val="24"/>
        </w:rPr>
        <w:t xml:space="preserve"> and needs. He meets with </w:t>
      </w:r>
      <w:r w:rsidR="00AB4C2F">
        <w:rPr>
          <w:rFonts w:cs="Arial"/>
          <w:sz w:val="24"/>
          <w:szCs w:val="24"/>
        </w:rPr>
        <w:t xml:space="preserve">human beings </w:t>
      </w:r>
      <w:r w:rsidR="003351A8">
        <w:rPr>
          <w:rFonts w:cs="Arial"/>
          <w:sz w:val="24"/>
          <w:szCs w:val="24"/>
        </w:rPr>
        <w:t>where they are</w:t>
      </w:r>
      <w:r w:rsidR="003D64A6">
        <w:rPr>
          <w:rFonts w:cs="Arial"/>
          <w:sz w:val="24"/>
          <w:szCs w:val="24"/>
        </w:rPr>
        <w:t>,</w:t>
      </w:r>
      <w:r w:rsidR="003351A8">
        <w:rPr>
          <w:rFonts w:cs="Arial"/>
          <w:sz w:val="24"/>
          <w:szCs w:val="24"/>
        </w:rPr>
        <w:t xml:space="preserve"> to show His love and deliver His gifts to them in a human way. Hamann says: </w:t>
      </w:r>
    </w:p>
    <w:p w14:paraId="59722341" w14:textId="50131FDC" w:rsidR="003351A8" w:rsidRPr="00714887" w:rsidRDefault="003351A8" w:rsidP="003351A8">
      <w:pPr>
        <w:spacing w:after="0" w:line="360" w:lineRule="auto"/>
        <w:ind w:left="720"/>
        <w:rPr>
          <w:rFonts w:ascii="Arial" w:hAnsi="Arial" w:cs="Arial"/>
          <w:sz w:val="24"/>
          <w:szCs w:val="24"/>
        </w:rPr>
      </w:pPr>
      <w:r w:rsidRPr="00C42BE9">
        <w:rPr>
          <w:rFonts w:cstheme="minorHAnsi"/>
          <w:b/>
          <w:sz w:val="24"/>
          <w:szCs w:val="24"/>
        </w:rPr>
        <w:t xml:space="preserve">God has accommodated and lowered Himself as much as possible to human inclinations and notions, yes even to human prejudices and weaknesses. This hallmark of His love for humanity, which fills the whole of Holy Scripture, is the cause of </w:t>
      </w:r>
      <w:r w:rsidRPr="00C42BE9">
        <w:rPr>
          <w:rFonts w:cstheme="minorHAnsi"/>
          <w:b/>
          <w:sz w:val="24"/>
          <w:szCs w:val="24"/>
        </w:rPr>
        <w:lastRenderedPageBreak/>
        <w:t xml:space="preserve">mockery by weak minds who presuppose that they will find some human wisdom in the divine Word, or some satisfaction for their curiosity, their wit, and some agreement with the taste of </w:t>
      </w:r>
      <w:r w:rsidR="00137956" w:rsidRPr="00C42BE9">
        <w:rPr>
          <w:rFonts w:cstheme="minorHAnsi"/>
          <w:b/>
          <w:sz w:val="24"/>
          <w:szCs w:val="24"/>
        </w:rPr>
        <w:t xml:space="preserve">the </w:t>
      </w:r>
      <w:r w:rsidRPr="00C42BE9">
        <w:rPr>
          <w:rFonts w:cstheme="minorHAnsi"/>
          <w:b/>
          <w:sz w:val="24"/>
          <w:szCs w:val="24"/>
        </w:rPr>
        <w:t>time in which they live or the sect to which they belong. No wonder that they find themselves deceived in their conception! No wonder that the Spirit of Scripture is dismissed with the same indifference</w:t>
      </w:r>
      <w:r w:rsidRPr="006E42E3">
        <w:rPr>
          <w:rFonts w:cstheme="minorHAnsi"/>
          <w:sz w:val="24"/>
          <w:szCs w:val="24"/>
        </w:rPr>
        <w:t>!</w:t>
      </w:r>
      <w:r>
        <w:rPr>
          <w:rStyle w:val="FootnoteReference"/>
          <w:rFonts w:cstheme="minorHAnsi"/>
          <w:sz w:val="24"/>
          <w:szCs w:val="24"/>
        </w:rPr>
        <w:footnoteReference w:id="83"/>
      </w:r>
      <w:r w:rsidRPr="006E42E3">
        <w:rPr>
          <w:rFonts w:cstheme="minorHAnsi"/>
          <w:sz w:val="24"/>
          <w:szCs w:val="24"/>
        </w:rPr>
        <w:t xml:space="preserve"> </w:t>
      </w:r>
      <w:r>
        <w:rPr>
          <w:rFonts w:cs="Arial"/>
          <w:sz w:val="24"/>
          <w:szCs w:val="24"/>
        </w:rPr>
        <w:t xml:space="preserve"> </w:t>
      </w:r>
    </w:p>
    <w:p w14:paraId="0ABF5E0A" w14:textId="4F30460E" w:rsidR="003351A8" w:rsidRDefault="003351A8" w:rsidP="003351A8">
      <w:pPr>
        <w:spacing w:after="0" w:line="360" w:lineRule="auto"/>
        <w:ind w:firstLine="720"/>
        <w:rPr>
          <w:rFonts w:cstheme="minorHAnsi"/>
          <w:sz w:val="24"/>
          <w:szCs w:val="24"/>
        </w:rPr>
      </w:pPr>
      <w:r>
        <w:rPr>
          <w:rFonts w:cstheme="minorHAnsi"/>
          <w:sz w:val="24"/>
          <w:szCs w:val="24"/>
        </w:rPr>
        <w:t xml:space="preserve">The third recurrent metaphor </w:t>
      </w:r>
      <w:r w:rsidR="00AB4C2F">
        <w:rPr>
          <w:rFonts w:cstheme="minorHAnsi"/>
          <w:sz w:val="24"/>
          <w:szCs w:val="24"/>
        </w:rPr>
        <w:t xml:space="preserve">in the </w:t>
      </w:r>
      <w:r w:rsidR="00AB4C2F" w:rsidRPr="00F74272">
        <w:rPr>
          <w:rFonts w:cstheme="minorHAnsi"/>
          <w:i/>
          <w:iCs/>
          <w:sz w:val="24"/>
          <w:szCs w:val="24"/>
        </w:rPr>
        <w:t>London Writings</w:t>
      </w:r>
      <w:r w:rsidR="00AB4C2F">
        <w:rPr>
          <w:rFonts w:cstheme="minorHAnsi"/>
          <w:sz w:val="24"/>
          <w:szCs w:val="24"/>
        </w:rPr>
        <w:t xml:space="preserve"> </w:t>
      </w:r>
      <w:r>
        <w:rPr>
          <w:rFonts w:cstheme="minorHAnsi"/>
          <w:sz w:val="24"/>
          <w:szCs w:val="24"/>
        </w:rPr>
        <w:t>is the picture of a spiritual batt</w:t>
      </w:r>
      <w:r w:rsidR="008C6251">
        <w:rPr>
          <w:rFonts w:cstheme="minorHAnsi"/>
          <w:sz w:val="24"/>
          <w:szCs w:val="24"/>
        </w:rPr>
        <w:t>le that is waged in three locations</w:t>
      </w:r>
      <w:r w:rsidR="00AB4C2F">
        <w:rPr>
          <w:rFonts w:cstheme="minorHAnsi"/>
          <w:sz w:val="24"/>
          <w:szCs w:val="24"/>
        </w:rPr>
        <w:t xml:space="preserve">: </w:t>
      </w:r>
      <w:r>
        <w:rPr>
          <w:rFonts w:cstheme="minorHAnsi"/>
          <w:sz w:val="24"/>
          <w:szCs w:val="24"/>
        </w:rPr>
        <w:t xml:space="preserve"> in the whole cosmos, on earth in human history, and in the human soul. While </w:t>
      </w:r>
      <w:r w:rsidR="008C6251">
        <w:rPr>
          <w:rFonts w:cstheme="minorHAnsi"/>
          <w:sz w:val="24"/>
          <w:szCs w:val="24"/>
        </w:rPr>
        <w:t>much of Hamann’s depiction of this battle</w:t>
      </w:r>
      <w:r>
        <w:rPr>
          <w:rFonts w:cstheme="minorHAnsi"/>
          <w:sz w:val="24"/>
          <w:szCs w:val="24"/>
        </w:rPr>
        <w:t xml:space="preserve"> is conventional, the use of </w:t>
      </w:r>
      <w:r w:rsidR="004A598F">
        <w:rPr>
          <w:rFonts w:cstheme="minorHAnsi"/>
          <w:sz w:val="24"/>
          <w:szCs w:val="24"/>
        </w:rPr>
        <w:t xml:space="preserve">martial imagery </w:t>
      </w:r>
      <w:r>
        <w:rPr>
          <w:rFonts w:cstheme="minorHAnsi"/>
          <w:sz w:val="24"/>
          <w:szCs w:val="24"/>
        </w:rPr>
        <w:t xml:space="preserve">has an apologetic edge to it, because the rationalists of his day were particularly critical of the Biblical teaching about the devil as God’s opponent. Since they were moralists in their disposition and self-presentation, they interpreted that teaching symbolically as moral instruction about the battle between virtue and vice. At the same time they claimed the moral high ground for themselves and their cause by criticizing the supposed immorality of many things that were depicted in the Old Testament. </w:t>
      </w:r>
    </w:p>
    <w:p w14:paraId="6A876EE9" w14:textId="09FC7349" w:rsidR="003351A8" w:rsidRDefault="003351A8" w:rsidP="003351A8">
      <w:pPr>
        <w:spacing w:after="0" w:line="360" w:lineRule="auto"/>
        <w:ind w:firstLine="720"/>
        <w:rPr>
          <w:rFonts w:cstheme="minorHAnsi"/>
          <w:sz w:val="24"/>
          <w:szCs w:val="24"/>
        </w:rPr>
      </w:pPr>
      <w:r>
        <w:rPr>
          <w:rFonts w:cstheme="minorHAnsi"/>
          <w:sz w:val="24"/>
          <w:szCs w:val="24"/>
        </w:rPr>
        <w:t>In contrast to them</w:t>
      </w:r>
      <w:r w:rsidR="00AB4C2F">
        <w:rPr>
          <w:rFonts w:cstheme="minorHAnsi"/>
          <w:sz w:val="24"/>
          <w:szCs w:val="24"/>
        </w:rPr>
        <w:t>,</w:t>
      </w:r>
      <w:r>
        <w:rPr>
          <w:rFonts w:cstheme="minorHAnsi"/>
          <w:sz w:val="24"/>
          <w:szCs w:val="24"/>
        </w:rPr>
        <w:t xml:space="preserve"> Hamann shows how the Scriptures depict a far greater battle than that. The battle between light and darkness is</w:t>
      </w:r>
      <w:r w:rsidR="00AB4C2F">
        <w:rPr>
          <w:rFonts w:cstheme="minorHAnsi"/>
          <w:sz w:val="24"/>
          <w:szCs w:val="24"/>
        </w:rPr>
        <w:t xml:space="preserve">, </w:t>
      </w:r>
      <w:r>
        <w:rPr>
          <w:rFonts w:cstheme="minorHAnsi"/>
          <w:sz w:val="24"/>
          <w:szCs w:val="24"/>
        </w:rPr>
        <w:t>in fact</w:t>
      </w:r>
      <w:r w:rsidR="00AB4C2F">
        <w:rPr>
          <w:rFonts w:cstheme="minorHAnsi"/>
          <w:sz w:val="24"/>
          <w:szCs w:val="24"/>
        </w:rPr>
        <w:t>,</w:t>
      </w:r>
      <w:r>
        <w:rPr>
          <w:rFonts w:cstheme="minorHAnsi"/>
          <w:sz w:val="24"/>
          <w:szCs w:val="24"/>
        </w:rPr>
        <w:t xml:space="preserve"> </w:t>
      </w:r>
      <w:r w:rsidR="00FC3079">
        <w:rPr>
          <w:rFonts w:cstheme="minorHAnsi"/>
          <w:sz w:val="24"/>
          <w:szCs w:val="24"/>
        </w:rPr>
        <w:t>a</w:t>
      </w:r>
      <w:r>
        <w:rPr>
          <w:rFonts w:cstheme="minorHAnsi"/>
          <w:sz w:val="24"/>
          <w:szCs w:val="24"/>
        </w:rPr>
        <w:t xml:space="preserve"> cosmic battle between God the Creator and Satan the destroyer, the spiritual battle between the Holy Spirit and the evil spirit, the earthly battle between the children of God who trust in Him and the children of the</w:t>
      </w:r>
      <w:r w:rsidR="003D64A6">
        <w:rPr>
          <w:rFonts w:cstheme="minorHAnsi"/>
          <w:sz w:val="24"/>
          <w:szCs w:val="24"/>
        </w:rPr>
        <w:t xml:space="preserve"> devil who do not believe in God</w:t>
      </w:r>
      <w:r>
        <w:rPr>
          <w:rFonts w:cstheme="minorHAnsi"/>
          <w:sz w:val="24"/>
          <w:szCs w:val="24"/>
        </w:rPr>
        <w:t xml:space="preserve"> but rebel against Him</w:t>
      </w:r>
      <w:r w:rsidR="00AB4C2F">
        <w:rPr>
          <w:rFonts w:cstheme="minorHAnsi"/>
          <w:sz w:val="24"/>
          <w:szCs w:val="24"/>
        </w:rPr>
        <w:t>.</w:t>
      </w:r>
      <w:r>
        <w:rPr>
          <w:rFonts w:cstheme="minorHAnsi"/>
          <w:sz w:val="24"/>
          <w:szCs w:val="24"/>
        </w:rPr>
        <w:t xml:space="preserve"> </w:t>
      </w:r>
      <w:r w:rsidR="00AB4C2F">
        <w:rPr>
          <w:rFonts w:cstheme="minorHAnsi"/>
          <w:sz w:val="24"/>
          <w:szCs w:val="24"/>
        </w:rPr>
        <w:t>I</w:t>
      </w:r>
      <w:r>
        <w:rPr>
          <w:rFonts w:cstheme="minorHAnsi"/>
          <w:sz w:val="24"/>
          <w:szCs w:val="24"/>
        </w:rPr>
        <w:t xml:space="preserve">t is the battle in human history between the </w:t>
      </w:r>
      <w:r w:rsidR="00AB4C2F">
        <w:rPr>
          <w:rFonts w:cstheme="minorHAnsi"/>
          <w:sz w:val="24"/>
          <w:szCs w:val="24"/>
        </w:rPr>
        <w:t xml:space="preserve">Serpent and the </w:t>
      </w:r>
      <w:r>
        <w:rPr>
          <w:rFonts w:cstheme="minorHAnsi"/>
          <w:sz w:val="24"/>
          <w:szCs w:val="24"/>
        </w:rPr>
        <w:t xml:space="preserve">offspring of the woman that God Himself </w:t>
      </w:r>
      <w:r w:rsidR="005970F4">
        <w:rPr>
          <w:rFonts w:cstheme="minorHAnsi"/>
          <w:sz w:val="24"/>
          <w:szCs w:val="24"/>
        </w:rPr>
        <w:t xml:space="preserve">had </w:t>
      </w:r>
      <w:r>
        <w:rPr>
          <w:rFonts w:cstheme="minorHAnsi"/>
          <w:sz w:val="24"/>
          <w:szCs w:val="24"/>
        </w:rPr>
        <w:t>prophesied in Genesis 3:16.</w:t>
      </w:r>
      <w:r>
        <w:rPr>
          <w:rStyle w:val="FootnoteReference"/>
          <w:rFonts w:cstheme="minorHAnsi"/>
          <w:sz w:val="24"/>
          <w:szCs w:val="24"/>
        </w:rPr>
        <w:footnoteReference w:id="84"/>
      </w:r>
    </w:p>
    <w:p w14:paraId="68B6D335" w14:textId="72F4A928" w:rsidR="003351A8" w:rsidRDefault="003351A8" w:rsidP="003351A8">
      <w:pPr>
        <w:spacing w:after="0" w:line="360" w:lineRule="auto"/>
        <w:ind w:firstLine="720"/>
        <w:rPr>
          <w:rFonts w:cstheme="minorHAnsi"/>
          <w:sz w:val="24"/>
          <w:szCs w:val="24"/>
        </w:rPr>
      </w:pPr>
      <w:r>
        <w:rPr>
          <w:rFonts w:cstheme="minorHAnsi"/>
          <w:sz w:val="24"/>
          <w:szCs w:val="24"/>
        </w:rPr>
        <w:t>Even though the spiritual dimension of life on earth is hidden from human sight, this battle is waged out visibly on earth in all human history</w:t>
      </w:r>
      <w:r w:rsidR="003D64A6">
        <w:rPr>
          <w:rFonts w:cstheme="minorHAnsi"/>
          <w:sz w:val="24"/>
          <w:szCs w:val="24"/>
        </w:rPr>
        <w:t>,</w:t>
      </w:r>
      <w:r>
        <w:rPr>
          <w:rFonts w:cstheme="minorHAnsi"/>
          <w:sz w:val="24"/>
          <w:szCs w:val="24"/>
        </w:rPr>
        <w:t xml:space="preserve"> from the conflict between Cain and Abel to the conflict between Jesus and his opponents</w:t>
      </w:r>
      <w:r w:rsidR="003D64A6">
        <w:rPr>
          <w:rFonts w:cstheme="minorHAnsi"/>
          <w:sz w:val="24"/>
          <w:szCs w:val="24"/>
        </w:rPr>
        <w:t>,</w:t>
      </w:r>
      <w:r>
        <w:rPr>
          <w:rFonts w:cstheme="minorHAnsi"/>
          <w:sz w:val="24"/>
          <w:szCs w:val="24"/>
        </w:rPr>
        <w:t xml:space="preserve"> until it reaches its conclusion with God’s final judgment at the end of the world. Hamann therefore maintains: “</w:t>
      </w:r>
      <w:r w:rsidRPr="00BD4AF7">
        <w:rPr>
          <w:rFonts w:cstheme="minorHAnsi"/>
          <w:sz w:val="24"/>
          <w:szCs w:val="24"/>
        </w:rPr>
        <w:t>The hostility of the serpent‘s offspring against the blessed offspring of the woman runs through all Sacred Scripture</w:t>
      </w:r>
      <w:r>
        <w:rPr>
          <w:rFonts w:cstheme="minorHAnsi"/>
          <w:sz w:val="24"/>
          <w:szCs w:val="24"/>
        </w:rPr>
        <w:t xml:space="preserve"> with its</w:t>
      </w:r>
      <w:r w:rsidRPr="00BD4AF7">
        <w:rPr>
          <w:rFonts w:cstheme="minorHAnsi"/>
          <w:sz w:val="24"/>
          <w:szCs w:val="24"/>
        </w:rPr>
        <w:t xml:space="preserve"> explanation of the first prophecy and a continual affirmation of it until the time of </w:t>
      </w:r>
      <w:r w:rsidRPr="00BD4AF7">
        <w:rPr>
          <w:rFonts w:cstheme="minorHAnsi"/>
          <w:sz w:val="24"/>
          <w:szCs w:val="24"/>
        </w:rPr>
        <w:lastRenderedPageBreak/>
        <w:t>fulfilment.</w:t>
      </w:r>
      <w:r>
        <w:rPr>
          <w:rFonts w:cstheme="minorHAnsi"/>
          <w:sz w:val="24"/>
          <w:szCs w:val="24"/>
        </w:rPr>
        <w:t>”</w:t>
      </w:r>
      <w:r>
        <w:rPr>
          <w:rStyle w:val="FootnoteReference"/>
          <w:rFonts w:cstheme="minorHAnsi"/>
          <w:sz w:val="24"/>
          <w:szCs w:val="24"/>
        </w:rPr>
        <w:footnoteReference w:id="85"/>
      </w:r>
      <w:r w:rsidRPr="00BD4AF7">
        <w:rPr>
          <w:rFonts w:cstheme="minorHAnsi"/>
          <w:sz w:val="24"/>
          <w:szCs w:val="24"/>
        </w:rPr>
        <w:t xml:space="preserve"> </w:t>
      </w:r>
      <w:r>
        <w:rPr>
          <w:rFonts w:cstheme="minorHAnsi"/>
          <w:sz w:val="24"/>
          <w:szCs w:val="24"/>
        </w:rPr>
        <w:t xml:space="preserve"> The spiritual nature of that conflict remains hidden until the Holy Spirit reveals it to believers through the Scriptures. The Spirit shows that what appear to be personal, social, political</w:t>
      </w:r>
      <w:r w:rsidR="00AB4C2F">
        <w:rPr>
          <w:rFonts w:cstheme="minorHAnsi"/>
          <w:sz w:val="24"/>
          <w:szCs w:val="24"/>
        </w:rPr>
        <w:t>,</w:t>
      </w:r>
      <w:r>
        <w:rPr>
          <w:rFonts w:cstheme="minorHAnsi"/>
          <w:sz w:val="24"/>
          <w:szCs w:val="24"/>
        </w:rPr>
        <w:t xml:space="preserve"> and international hostilities are also part of </w:t>
      </w:r>
      <w:r w:rsidR="00AB4C2F">
        <w:rPr>
          <w:rFonts w:cstheme="minorHAnsi"/>
          <w:sz w:val="24"/>
          <w:szCs w:val="24"/>
        </w:rPr>
        <w:t xml:space="preserve">a </w:t>
      </w:r>
      <w:r>
        <w:rPr>
          <w:rFonts w:cstheme="minorHAnsi"/>
          <w:sz w:val="24"/>
          <w:szCs w:val="24"/>
        </w:rPr>
        <w:t xml:space="preserve">greater invisible </w:t>
      </w:r>
      <w:r w:rsidR="005970F4">
        <w:rPr>
          <w:rFonts w:cstheme="minorHAnsi"/>
          <w:sz w:val="24"/>
          <w:szCs w:val="24"/>
        </w:rPr>
        <w:t xml:space="preserve">spiritual </w:t>
      </w:r>
      <w:r>
        <w:rPr>
          <w:rFonts w:cstheme="minorHAnsi"/>
          <w:sz w:val="24"/>
          <w:szCs w:val="24"/>
        </w:rPr>
        <w:t>battle</w:t>
      </w:r>
      <w:r w:rsidR="005970F4">
        <w:rPr>
          <w:rFonts w:cstheme="minorHAnsi"/>
          <w:sz w:val="24"/>
          <w:szCs w:val="24"/>
        </w:rPr>
        <w:t xml:space="preserve"> between God and the devil</w:t>
      </w:r>
      <w:r>
        <w:rPr>
          <w:rFonts w:cstheme="minorHAnsi"/>
          <w:sz w:val="24"/>
          <w:szCs w:val="24"/>
        </w:rPr>
        <w:t xml:space="preserve">. </w:t>
      </w:r>
    </w:p>
    <w:p w14:paraId="48D18E0A" w14:textId="1B1E9F37" w:rsidR="003351A8" w:rsidRDefault="003351A8" w:rsidP="003351A8">
      <w:pPr>
        <w:spacing w:after="0" w:line="360" w:lineRule="auto"/>
        <w:ind w:firstLine="720"/>
        <w:rPr>
          <w:rFonts w:cstheme="minorHAnsi"/>
          <w:sz w:val="24"/>
          <w:szCs w:val="24"/>
        </w:rPr>
      </w:pPr>
      <w:r>
        <w:rPr>
          <w:rFonts w:cstheme="minorHAnsi"/>
          <w:sz w:val="24"/>
          <w:szCs w:val="24"/>
        </w:rPr>
        <w:t xml:space="preserve">God’s decree in Genesis 3:16 provides the readers of the Bible with an important key to the story of the whole Bible and their part in it. On the one hand, </w:t>
      </w:r>
      <w:r w:rsidR="00CE08A0">
        <w:rPr>
          <w:rFonts w:cstheme="minorHAnsi"/>
          <w:sz w:val="24"/>
          <w:szCs w:val="24"/>
        </w:rPr>
        <w:t>we</w:t>
      </w:r>
      <w:r>
        <w:rPr>
          <w:rFonts w:cstheme="minorHAnsi"/>
          <w:sz w:val="24"/>
          <w:szCs w:val="24"/>
        </w:rPr>
        <w:t xml:space="preserve"> can </w:t>
      </w:r>
      <w:r w:rsidR="005970F4">
        <w:rPr>
          <w:rFonts w:cstheme="minorHAnsi"/>
          <w:sz w:val="24"/>
          <w:szCs w:val="24"/>
        </w:rPr>
        <w:t xml:space="preserve">thereby </w:t>
      </w:r>
      <w:r>
        <w:rPr>
          <w:rFonts w:cstheme="minorHAnsi"/>
          <w:sz w:val="24"/>
          <w:szCs w:val="24"/>
        </w:rPr>
        <w:t xml:space="preserve">distinguish themselves from those people who are the offspring of the </w:t>
      </w:r>
      <w:r w:rsidR="00FA4343">
        <w:rPr>
          <w:rFonts w:cstheme="minorHAnsi"/>
          <w:sz w:val="24"/>
          <w:szCs w:val="24"/>
        </w:rPr>
        <w:t>S</w:t>
      </w:r>
      <w:r>
        <w:rPr>
          <w:rFonts w:cstheme="minorHAnsi"/>
          <w:sz w:val="24"/>
          <w:szCs w:val="24"/>
        </w:rPr>
        <w:t xml:space="preserve">erpent. </w:t>
      </w:r>
      <w:r w:rsidR="00CE08A0">
        <w:rPr>
          <w:rFonts w:cstheme="minorHAnsi"/>
          <w:sz w:val="24"/>
          <w:szCs w:val="24"/>
        </w:rPr>
        <w:t xml:space="preserve">Yet Hamann does not identify the offspring of the </w:t>
      </w:r>
      <w:r w:rsidR="00FA4343">
        <w:rPr>
          <w:rFonts w:cstheme="minorHAnsi"/>
          <w:sz w:val="24"/>
          <w:szCs w:val="24"/>
        </w:rPr>
        <w:t>S</w:t>
      </w:r>
      <w:r w:rsidR="00CE08A0">
        <w:rPr>
          <w:rFonts w:cstheme="minorHAnsi"/>
          <w:sz w:val="24"/>
          <w:szCs w:val="24"/>
        </w:rPr>
        <w:t>erpent with any particular nation or race</w:t>
      </w:r>
      <w:r w:rsidR="00FA4343">
        <w:rPr>
          <w:rFonts w:cstheme="minorHAnsi"/>
          <w:sz w:val="24"/>
          <w:szCs w:val="24"/>
        </w:rPr>
        <w:t>,</w:t>
      </w:r>
      <w:r w:rsidR="00CE08A0">
        <w:rPr>
          <w:rFonts w:cstheme="minorHAnsi"/>
          <w:sz w:val="24"/>
          <w:szCs w:val="24"/>
        </w:rPr>
        <w:t xml:space="preserve"> but with </w:t>
      </w:r>
      <w:r w:rsidR="00FA4343">
        <w:rPr>
          <w:rFonts w:cstheme="minorHAnsi"/>
          <w:sz w:val="24"/>
          <w:szCs w:val="24"/>
        </w:rPr>
        <w:t xml:space="preserve">all </w:t>
      </w:r>
      <w:r w:rsidR="00CE08A0">
        <w:rPr>
          <w:rFonts w:cstheme="minorHAnsi"/>
          <w:sz w:val="24"/>
          <w:szCs w:val="24"/>
        </w:rPr>
        <w:t xml:space="preserve">those </w:t>
      </w:r>
      <w:r w:rsidR="00FA4343">
        <w:rPr>
          <w:rFonts w:cstheme="minorHAnsi"/>
          <w:sz w:val="24"/>
          <w:szCs w:val="24"/>
        </w:rPr>
        <w:t xml:space="preserve">who are God’s enemies. And that includes </w:t>
      </w:r>
      <w:r w:rsidR="0090798A">
        <w:rPr>
          <w:rFonts w:cstheme="minorHAnsi"/>
          <w:sz w:val="24"/>
          <w:szCs w:val="24"/>
        </w:rPr>
        <w:t>His own rebellious people</w:t>
      </w:r>
      <w:r w:rsidR="00FA4343">
        <w:rPr>
          <w:rFonts w:cstheme="minorHAnsi"/>
          <w:sz w:val="24"/>
          <w:szCs w:val="24"/>
        </w:rPr>
        <w:t xml:space="preserve"> who are hostile to </w:t>
      </w:r>
      <w:r w:rsidR="0090798A">
        <w:rPr>
          <w:rFonts w:cstheme="minorHAnsi"/>
          <w:sz w:val="24"/>
          <w:szCs w:val="24"/>
        </w:rPr>
        <w:t>Him</w:t>
      </w:r>
      <w:r w:rsidR="00FA4343">
        <w:rPr>
          <w:rFonts w:cstheme="minorHAnsi"/>
          <w:sz w:val="24"/>
          <w:szCs w:val="24"/>
        </w:rPr>
        <w:t xml:space="preserve"> and His faithful servants. </w:t>
      </w:r>
      <w:r>
        <w:rPr>
          <w:rFonts w:cstheme="minorHAnsi"/>
          <w:sz w:val="24"/>
          <w:szCs w:val="24"/>
        </w:rPr>
        <w:t xml:space="preserve">In all the stories about the people of faith from Abel to the disciples of Jesus, </w:t>
      </w:r>
      <w:r w:rsidR="00CE08A0">
        <w:rPr>
          <w:rFonts w:cstheme="minorHAnsi"/>
          <w:sz w:val="24"/>
          <w:szCs w:val="24"/>
        </w:rPr>
        <w:t>we</w:t>
      </w:r>
      <w:r>
        <w:rPr>
          <w:rFonts w:cstheme="minorHAnsi"/>
          <w:sz w:val="24"/>
          <w:szCs w:val="24"/>
        </w:rPr>
        <w:t xml:space="preserve"> can see how Satan attacks God’s people to destroy their faith in him. In </w:t>
      </w:r>
      <w:r w:rsidR="00CE08A0">
        <w:rPr>
          <w:rFonts w:cstheme="minorHAnsi"/>
          <w:sz w:val="24"/>
          <w:szCs w:val="24"/>
        </w:rPr>
        <w:t xml:space="preserve">God’s </w:t>
      </w:r>
      <w:r>
        <w:rPr>
          <w:rFonts w:cstheme="minorHAnsi"/>
          <w:sz w:val="24"/>
          <w:szCs w:val="24"/>
        </w:rPr>
        <w:t xml:space="preserve">defeat of </w:t>
      </w:r>
      <w:r w:rsidR="00CE08A0">
        <w:rPr>
          <w:rFonts w:cstheme="minorHAnsi"/>
          <w:sz w:val="24"/>
          <w:szCs w:val="24"/>
        </w:rPr>
        <w:t>His</w:t>
      </w:r>
      <w:r>
        <w:rPr>
          <w:rFonts w:cstheme="minorHAnsi"/>
          <w:sz w:val="24"/>
          <w:szCs w:val="24"/>
        </w:rPr>
        <w:t xml:space="preserve"> enemies</w:t>
      </w:r>
      <w:r w:rsidR="00AB4C2F">
        <w:rPr>
          <w:rFonts w:cstheme="minorHAnsi"/>
          <w:sz w:val="24"/>
          <w:szCs w:val="24"/>
        </w:rPr>
        <w:t>,</w:t>
      </w:r>
      <w:r>
        <w:rPr>
          <w:rFonts w:cstheme="minorHAnsi"/>
          <w:sz w:val="24"/>
          <w:szCs w:val="24"/>
        </w:rPr>
        <w:t xml:space="preserve"> </w:t>
      </w:r>
      <w:r w:rsidR="00CE08A0">
        <w:rPr>
          <w:rFonts w:cstheme="minorHAnsi"/>
          <w:sz w:val="24"/>
          <w:szCs w:val="24"/>
        </w:rPr>
        <w:t>we</w:t>
      </w:r>
      <w:r>
        <w:rPr>
          <w:rFonts w:cstheme="minorHAnsi"/>
          <w:sz w:val="24"/>
          <w:szCs w:val="24"/>
        </w:rPr>
        <w:t xml:space="preserve"> have a preview of the blessings that they will receive from Christ’s victory over the serpent and his offspring.</w:t>
      </w:r>
      <w:r>
        <w:rPr>
          <w:rStyle w:val="FootnoteReference"/>
          <w:rFonts w:cstheme="minorHAnsi"/>
          <w:sz w:val="24"/>
          <w:szCs w:val="24"/>
        </w:rPr>
        <w:footnoteReference w:id="86"/>
      </w:r>
      <w:r>
        <w:rPr>
          <w:rFonts w:cstheme="minorHAnsi"/>
          <w:sz w:val="24"/>
          <w:szCs w:val="24"/>
        </w:rPr>
        <w:t xml:space="preserve">  The victory of the woman’s offspring over the </w:t>
      </w:r>
      <w:r w:rsidR="00FA4343">
        <w:rPr>
          <w:rFonts w:cstheme="minorHAnsi"/>
          <w:sz w:val="24"/>
          <w:szCs w:val="24"/>
        </w:rPr>
        <w:t>S</w:t>
      </w:r>
      <w:r>
        <w:rPr>
          <w:rFonts w:cstheme="minorHAnsi"/>
          <w:sz w:val="24"/>
          <w:szCs w:val="24"/>
        </w:rPr>
        <w:t>erpent’s offspring is therefore “the guiding thread of divine revelation</w:t>
      </w:r>
      <w:r w:rsidR="00AB4C2F">
        <w:rPr>
          <w:rFonts w:cstheme="minorHAnsi"/>
          <w:sz w:val="24"/>
          <w:szCs w:val="24"/>
        </w:rPr>
        <w:t>.</w:t>
      </w:r>
      <w:r>
        <w:rPr>
          <w:rFonts w:cstheme="minorHAnsi"/>
          <w:sz w:val="24"/>
          <w:szCs w:val="24"/>
        </w:rPr>
        <w:t>”</w:t>
      </w:r>
      <w:r>
        <w:rPr>
          <w:rStyle w:val="FootnoteReference"/>
          <w:rFonts w:cstheme="minorHAnsi"/>
          <w:sz w:val="24"/>
          <w:szCs w:val="24"/>
        </w:rPr>
        <w:footnoteReference w:id="87"/>
      </w:r>
      <w:r>
        <w:rPr>
          <w:rFonts w:cstheme="minorHAnsi"/>
          <w:sz w:val="24"/>
          <w:szCs w:val="24"/>
        </w:rPr>
        <w:t xml:space="preserve"> From these stories they can also see how God uses believers to pass judgment on Satan and his subjects.</w:t>
      </w:r>
      <w:r>
        <w:rPr>
          <w:rStyle w:val="FootnoteReference"/>
          <w:rFonts w:cstheme="minorHAnsi"/>
          <w:sz w:val="24"/>
          <w:szCs w:val="24"/>
        </w:rPr>
        <w:footnoteReference w:id="88"/>
      </w:r>
      <w:r>
        <w:rPr>
          <w:rFonts w:cstheme="minorHAnsi"/>
          <w:sz w:val="24"/>
          <w:szCs w:val="24"/>
        </w:rPr>
        <w:t xml:space="preserve"> In His wisdom</w:t>
      </w:r>
      <w:r w:rsidR="00AB4C2F">
        <w:rPr>
          <w:rFonts w:cstheme="minorHAnsi"/>
          <w:sz w:val="24"/>
          <w:szCs w:val="24"/>
        </w:rPr>
        <w:t>,</w:t>
      </w:r>
      <w:r>
        <w:rPr>
          <w:rFonts w:cstheme="minorHAnsi"/>
          <w:sz w:val="24"/>
          <w:szCs w:val="24"/>
        </w:rPr>
        <w:t xml:space="preserve"> God</w:t>
      </w:r>
      <w:r w:rsidRPr="0035345D">
        <w:rPr>
          <w:rFonts w:cstheme="minorHAnsi"/>
          <w:sz w:val="24"/>
          <w:szCs w:val="24"/>
        </w:rPr>
        <w:t xml:space="preserve"> Himself even uses </w:t>
      </w:r>
      <w:r>
        <w:rPr>
          <w:rFonts w:cstheme="minorHAnsi"/>
          <w:sz w:val="24"/>
          <w:szCs w:val="24"/>
        </w:rPr>
        <w:t xml:space="preserve">the snares that Satan </w:t>
      </w:r>
      <w:r w:rsidRPr="0035345D">
        <w:rPr>
          <w:rFonts w:cstheme="minorHAnsi"/>
          <w:sz w:val="24"/>
          <w:szCs w:val="24"/>
        </w:rPr>
        <w:t>set</w:t>
      </w:r>
      <w:r>
        <w:rPr>
          <w:rFonts w:cstheme="minorHAnsi"/>
          <w:sz w:val="24"/>
          <w:szCs w:val="24"/>
        </w:rPr>
        <w:t>s</w:t>
      </w:r>
      <w:r w:rsidRPr="0035345D">
        <w:rPr>
          <w:rFonts w:cstheme="minorHAnsi"/>
          <w:sz w:val="24"/>
          <w:szCs w:val="24"/>
        </w:rPr>
        <w:t xml:space="preserve"> for human beings to catch him</w:t>
      </w:r>
      <w:r>
        <w:rPr>
          <w:rFonts w:cstheme="minorHAnsi"/>
          <w:sz w:val="24"/>
          <w:szCs w:val="24"/>
        </w:rPr>
        <w:t xml:space="preserve"> </w:t>
      </w:r>
      <w:r w:rsidRPr="0035345D">
        <w:rPr>
          <w:rFonts w:cstheme="minorHAnsi"/>
          <w:sz w:val="24"/>
          <w:szCs w:val="24"/>
        </w:rPr>
        <w:t>by redeeming a host of them in a miraculous way</w:t>
      </w:r>
      <w:r>
        <w:rPr>
          <w:rFonts w:cstheme="minorHAnsi"/>
          <w:sz w:val="24"/>
          <w:szCs w:val="24"/>
        </w:rPr>
        <w:t>, for, by accusing and condemning the sinners that God had pardoned, Satan passes judgment on himself</w:t>
      </w:r>
      <w:r w:rsidRPr="0035345D">
        <w:rPr>
          <w:rFonts w:cstheme="minorHAnsi"/>
          <w:sz w:val="24"/>
          <w:szCs w:val="24"/>
        </w:rPr>
        <w:t>.</w:t>
      </w:r>
      <w:r>
        <w:rPr>
          <w:rStyle w:val="FootnoteReference"/>
          <w:rFonts w:cstheme="minorHAnsi"/>
          <w:sz w:val="24"/>
          <w:szCs w:val="24"/>
        </w:rPr>
        <w:footnoteReference w:id="89"/>
      </w:r>
      <w:r w:rsidRPr="0035345D">
        <w:rPr>
          <w:rFonts w:cstheme="minorHAnsi"/>
          <w:sz w:val="24"/>
          <w:szCs w:val="24"/>
        </w:rPr>
        <w:t xml:space="preserve"> </w:t>
      </w:r>
      <w:r>
        <w:rPr>
          <w:rFonts w:cstheme="minorHAnsi"/>
          <w:sz w:val="24"/>
          <w:szCs w:val="24"/>
        </w:rPr>
        <w:t>So, the human family is the tree of knowledge for the spirit world, since by the fall of mankind their own downfall</w:t>
      </w:r>
      <w:r w:rsidR="0090798A">
        <w:rPr>
          <w:rFonts w:cstheme="minorHAnsi"/>
          <w:sz w:val="24"/>
          <w:szCs w:val="24"/>
        </w:rPr>
        <w:t xml:space="preserve"> is foreshadowed </w:t>
      </w:r>
      <w:r>
        <w:rPr>
          <w:rFonts w:cstheme="minorHAnsi"/>
          <w:sz w:val="24"/>
          <w:szCs w:val="24"/>
        </w:rPr>
        <w:t xml:space="preserve">. </w:t>
      </w:r>
      <w:r>
        <w:rPr>
          <w:rStyle w:val="FootnoteReference"/>
          <w:rFonts w:cstheme="minorHAnsi"/>
          <w:sz w:val="24"/>
          <w:szCs w:val="24"/>
        </w:rPr>
        <w:footnoteReference w:id="90"/>
      </w:r>
      <w:r>
        <w:rPr>
          <w:rFonts w:cstheme="minorHAnsi"/>
          <w:sz w:val="24"/>
          <w:szCs w:val="24"/>
        </w:rPr>
        <w:t xml:space="preserve"> </w:t>
      </w:r>
    </w:p>
    <w:p w14:paraId="2A430427" w14:textId="00CED14F" w:rsidR="003351A8" w:rsidRDefault="003351A8" w:rsidP="003351A8">
      <w:pPr>
        <w:spacing w:after="0" w:line="360" w:lineRule="auto"/>
        <w:ind w:firstLine="720"/>
        <w:rPr>
          <w:rFonts w:cstheme="minorHAnsi"/>
          <w:sz w:val="24"/>
          <w:szCs w:val="24"/>
        </w:rPr>
      </w:pPr>
      <w:r>
        <w:rPr>
          <w:rFonts w:cstheme="minorHAnsi"/>
          <w:sz w:val="24"/>
          <w:szCs w:val="24"/>
        </w:rPr>
        <w:t xml:space="preserve">On the other hand, </w:t>
      </w:r>
      <w:r w:rsidR="002379A7">
        <w:rPr>
          <w:rFonts w:cstheme="minorHAnsi"/>
          <w:sz w:val="24"/>
          <w:szCs w:val="24"/>
        </w:rPr>
        <w:t>Christians</w:t>
      </w:r>
      <w:r>
        <w:rPr>
          <w:rFonts w:cstheme="minorHAnsi"/>
          <w:sz w:val="24"/>
          <w:szCs w:val="24"/>
        </w:rPr>
        <w:t xml:space="preserve"> can also discover the nature and destiny of Satan from his human underlings. They “must always consider the offspring of the </w:t>
      </w:r>
      <w:r w:rsidR="00FA4343">
        <w:rPr>
          <w:rFonts w:cstheme="minorHAnsi"/>
          <w:sz w:val="24"/>
          <w:szCs w:val="24"/>
        </w:rPr>
        <w:t>S</w:t>
      </w:r>
      <w:r>
        <w:rPr>
          <w:rFonts w:cstheme="minorHAnsi"/>
          <w:sz w:val="24"/>
          <w:szCs w:val="24"/>
        </w:rPr>
        <w:t xml:space="preserve">erpent and the </w:t>
      </w:r>
      <w:r w:rsidR="00FA4343">
        <w:rPr>
          <w:rFonts w:cstheme="minorHAnsi"/>
          <w:sz w:val="24"/>
          <w:szCs w:val="24"/>
        </w:rPr>
        <w:t>S</w:t>
      </w:r>
      <w:r>
        <w:rPr>
          <w:rFonts w:cstheme="minorHAnsi"/>
          <w:sz w:val="24"/>
          <w:szCs w:val="24"/>
        </w:rPr>
        <w:t>erpent himself together with each other</w:t>
      </w:r>
      <w:r w:rsidR="00C44A71">
        <w:rPr>
          <w:rFonts w:cstheme="minorHAnsi"/>
          <w:sz w:val="24"/>
          <w:szCs w:val="24"/>
        </w:rPr>
        <w:t>.</w:t>
      </w:r>
      <w:r>
        <w:rPr>
          <w:rFonts w:cstheme="minorHAnsi"/>
          <w:sz w:val="24"/>
          <w:szCs w:val="24"/>
        </w:rPr>
        <w:t>”</w:t>
      </w:r>
      <w:r>
        <w:rPr>
          <w:rStyle w:val="FootnoteReference"/>
          <w:rFonts w:cstheme="minorHAnsi"/>
          <w:sz w:val="24"/>
          <w:szCs w:val="24"/>
        </w:rPr>
        <w:footnoteReference w:id="91"/>
      </w:r>
      <w:r>
        <w:rPr>
          <w:rFonts w:cstheme="minorHAnsi"/>
          <w:sz w:val="24"/>
          <w:szCs w:val="24"/>
        </w:rPr>
        <w:t xml:space="preserve"> Since each fallen person is a symbol of the fallen angel, the nature and activity of the devil and all evil spirits are revealed in their human subjects. They share the same mentality and the same condemnation by God for the same rebellion against </w:t>
      </w:r>
      <w:r>
        <w:rPr>
          <w:rFonts w:cstheme="minorHAnsi"/>
          <w:sz w:val="24"/>
          <w:szCs w:val="24"/>
        </w:rPr>
        <w:lastRenderedPageBreak/>
        <w:t>Him. God’s wisdom has created people as “envoys of higher spirits”; the evil spirits tempt them just as they themselves are tempted, while devout believers enjoy God’s grace in defiance of their enemy</w:t>
      </w:r>
      <w:r w:rsidR="0090798A">
        <w:rPr>
          <w:rFonts w:cstheme="minorHAnsi"/>
          <w:sz w:val="24"/>
          <w:szCs w:val="24"/>
        </w:rPr>
        <w:t xml:space="preserve"> as agents of His Holy Spirit</w:t>
      </w:r>
      <w:r>
        <w:rPr>
          <w:rFonts w:cstheme="minorHAnsi"/>
          <w:sz w:val="24"/>
          <w:szCs w:val="24"/>
        </w:rPr>
        <w:t>.</w:t>
      </w:r>
      <w:r>
        <w:rPr>
          <w:rStyle w:val="FootnoteReference"/>
          <w:rFonts w:cstheme="minorHAnsi"/>
          <w:sz w:val="24"/>
          <w:szCs w:val="24"/>
        </w:rPr>
        <w:footnoteReference w:id="92"/>
      </w:r>
    </w:p>
    <w:p w14:paraId="680322EF" w14:textId="0ECAD0B1" w:rsidR="003351A8" w:rsidRDefault="003351A8" w:rsidP="003351A8">
      <w:pPr>
        <w:spacing w:after="0" w:line="360" w:lineRule="auto"/>
        <w:ind w:firstLine="720"/>
        <w:rPr>
          <w:rFonts w:cstheme="minorHAnsi"/>
          <w:sz w:val="24"/>
          <w:szCs w:val="24"/>
        </w:rPr>
      </w:pPr>
      <w:r>
        <w:rPr>
          <w:rFonts w:cstheme="minorHAnsi"/>
          <w:sz w:val="24"/>
          <w:szCs w:val="24"/>
        </w:rPr>
        <w:t xml:space="preserve">The Holy Spirit provides a human window into the invisible context for all human life on earth through the story of the mysterious battle in the Scriptures between the woman’s offspring and the </w:t>
      </w:r>
      <w:r w:rsidR="00D97809">
        <w:rPr>
          <w:rFonts w:cstheme="minorHAnsi"/>
          <w:sz w:val="24"/>
          <w:szCs w:val="24"/>
        </w:rPr>
        <w:t>S</w:t>
      </w:r>
      <w:r>
        <w:rPr>
          <w:rFonts w:cstheme="minorHAnsi"/>
          <w:sz w:val="24"/>
          <w:szCs w:val="24"/>
        </w:rPr>
        <w:t>erpe</w:t>
      </w:r>
      <w:r w:rsidR="005970F4">
        <w:rPr>
          <w:rFonts w:cstheme="minorHAnsi"/>
          <w:sz w:val="24"/>
          <w:szCs w:val="24"/>
        </w:rPr>
        <w:t>nt’s offspring. Hamann</w:t>
      </w:r>
      <w:r>
        <w:rPr>
          <w:rFonts w:cstheme="minorHAnsi"/>
          <w:sz w:val="24"/>
          <w:szCs w:val="24"/>
        </w:rPr>
        <w:t xml:space="preserve"> gives this summary of that encompassing reality:</w:t>
      </w:r>
    </w:p>
    <w:p w14:paraId="5B6011B3" w14:textId="77777777" w:rsidR="003351A8" w:rsidRDefault="003351A8" w:rsidP="003351A8">
      <w:pPr>
        <w:spacing w:after="0" w:line="360" w:lineRule="auto"/>
        <w:ind w:left="720"/>
        <w:rPr>
          <w:rFonts w:cstheme="minorHAnsi"/>
          <w:sz w:val="24"/>
          <w:szCs w:val="24"/>
        </w:rPr>
      </w:pPr>
      <w:r w:rsidRPr="00C42BE9">
        <w:rPr>
          <w:rFonts w:cstheme="minorHAnsi"/>
          <w:b/>
          <w:sz w:val="24"/>
          <w:szCs w:val="24"/>
        </w:rPr>
        <w:t>So in the Sacred Scriptures God has gathered fruit from our own soil. He has made a choice from it and has turned the perceptions of our own nature, the events that occurred to our own people, into previews, taskmasters, teachers, comforters, and spies. God has allowed everything to happen through people on earth that has happened in heaven and will happen in hell. God has made everything visible that will happen invisibly. In the present times He lets that happen which has happened in the most distant past and that which will happen in the most distant future</w:t>
      </w:r>
      <w:r>
        <w:rPr>
          <w:rFonts w:cstheme="minorHAnsi"/>
          <w:sz w:val="24"/>
          <w:szCs w:val="24"/>
        </w:rPr>
        <w:t>.</w:t>
      </w:r>
      <w:r>
        <w:rPr>
          <w:rStyle w:val="FootnoteReference"/>
          <w:rFonts w:cstheme="minorHAnsi"/>
          <w:sz w:val="24"/>
          <w:szCs w:val="24"/>
        </w:rPr>
        <w:footnoteReference w:id="93"/>
      </w:r>
    </w:p>
    <w:p w14:paraId="0F93E8EE" w14:textId="77777777" w:rsidR="003351A8" w:rsidRDefault="003351A8" w:rsidP="003351A8">
      <w:pPr>
        <w:spacing w:after="0" w:line="360" w:lineRule="auto"/>
        <w:rPr>
          <w:rFonts w:cstheme="minorHAnsi"/>
          <w:sz w:val="24"/>
          <w:szCs w:val="24"/>
        </w:rPr>
      </w:pPr>
      <w:r>
        <w:rPr>
          <w:rFonts w:cstheme="minorHAnsi"/>
          <w:sz w:val="24"/>
          <w:szCs w:val="24"/>
        </w:rPr>
        <w:t>The rationalist readers of the Bible fail to see what it says. They fail to grasp that its imagery is meant to disclose what is invisible in external, sensory, visible terms</w:t>
      </w:r>
      <w:r w:rsidR="005970F4">
        <w:rPr>
          <w:rFonts w:cstheme="minorHAnsi"/>
          <w:sz w:val="24"/>
          <w:szCs w:val="24"/>
        </w:rPr>
        <w:t>. So, for example, while they</w:t>
      </w:r>
      <w:r>
        <w:rPr>
          <w:rFonts w:cstheme="minorHAnsi"/>
          <w:sz w:val="24"/>
          <w:szCs w:val="24"/>
        </w:rPr>
        <w:t xml:space="preserve"> seek to extract the moral kernel in the sayings of Proverbs, the Wisdom of Solomon</w:t>
      </w:r>
      <w:r w:rsidR="005970F4">
        <w:rPr>
          <w:rFonts w:cstheme="minorHAnsi"/>
          <w:sz w:val="24"/>
          <w:szCs w:val="24"/>
        </w:rPr>
        <w:t>,</w:t>
      </w:r>
      <w:r>
        <w:rPr>
          <w:rFonts w:cstheme="minorHAnsi"/>
          <w:sz w:val="24"/>
          <w:szCs w:val="24"/>
        </w:rPr>
        <w:t xml:space="preserve"> and the story of Job</w:t>
      </w:r>
      <w:r w:rsidR="005970F4">
        <w:rPr>
          <w:rFonts w:cstheme="minorHAnsi"/>
          <w:sz w:val="24"/>
          <w:szCs w:val="24"/>
        </w:rPr>
        <w:t>, they do not discover</w:t>
      </w:r>
      <w:r>
        <w:rPr>
          <w:rFonts w:cstheme="minorHAnsi"/>
          <w:sz w:val="24"/>
          <w:szCs w:val="24"/>
        </w:rPr>
        <w:t xml:space="preserve"> the connection of visible things, like the crocodile in Job 41 and the ant in Proverbs 6:6-9, with invisible, spiritual things.</w:t>
      </w:r>
      <w:r>
        <w:rPr>
          <w:rStyle w:val="FootnoteReference"/>
          <w:rFonts w:cstheme="minorHAnsi"/>
          <w:sz w:val="24"/>
          <w:szCs w:val="24"/>
        </w:rPr>
        <w:footnoteReference w:id="94"/>
      </w:r>
    </w:p>
    <w:p w14:paraId="385BB154" w14:textId="6526BF6E" w:rsidR="00337601" w:rsidRDefault="003351A8" w:rsidP="003351A8">
      <w:pPr>
        <w:spacing w:after="0" w:line="360" w:lineRule="auto"/>
        <w:ind w:firstLine="720"/>
        <w:rPr>
          <w:rFonts w:cstheme="minorHAnsi"/>
          <w:sz w:val="24"/>
          <w:szCs w:val="24"/>
        </w:rPr>
      </w:pPr>
      <w:r>
        <w:rPr>
          <w:rFonts w:cstheme="minorHAnsi"/>
          <w:sz w:val="24"/>
          <w:szCs w:val="24"/>
        </w:rPr>
        <w:t xml:space="preserve">The fourth metaphor </w:t>
      </w:r>
      <w:r w:rsidR="006B5222">
        <w:rPr>
          <w:rFonts w:cstheme="minorHAnsi"/>
          <w:sz w:val="24"/>
          <w:szCs w:val="24"/>
        </w:rPr>
        <w:t xml:space="preserve">that pervades the </w:t>
      </w:r>
      <w:r w:rsidR="006B5222" w:rsidRPr="002379A7">
        <w:rPr>
          <w:rFonts w:cstheme="minorHAnsi"/>
          <w:i/>
          <w:iCs/>
          <w:sz w:val="24"/>
          <w:szCs w:val="24"/>
        </w:rPr>
        <w:t>London Writings</w:t>
      </w:r>
      <w:r w:rsidR="006B5222">
        <w:rPr>
          <w:rFonts w:cstheme="minorHAnsi"/>
          <w:sz w:val="24"/>
          <w:szCs w:val="24"/>
        </w:rPr>
        <w:t xml:space="preserve"> </w:t>
      </w:r>
      <w:r>
        <w:rPr>
          <w:rFonts w:cstheme="minorHAnsi"/>
          <w:sz w:val="24"/>
          <w:szCs w:val="24"/>
        </w:rPr>
        <w:t>is the Biblical p</w:t>
      </w:r>
      <w:r w:rsidR="005970F4">
        <w:rPr>
          <w:rFonts w:cstheme="minorHAnsi"/>
          <w:sz w:val="24"/>
          <w:szCs w:val="24"/>
        </w:rPr>
        <w:t>icture of divine advocacy, the</w:t>
      </w:r>
      <w:r>
        <w:rPr>
          <w:rFonts w:cstheme="minorHAnsi"/>
          <w:sz w:val="24"/>
          <w:szCs w:val="24"/>
        </w:rPr>
        <w:t xml:space="preserve"> speaking </w:t>
      </w:r>
      <w:r w:rsidR="005970F4">
        <w:rPr>
          <w:rFonts w:cstheme="minorHAnsi"/>
          <w:sz w:val="24"/>
          <w:szCs w:val="24"/>
        </w:rPr>
        <w:t xml:space="preserve">of Jesus and the Holy Spirit </w:t>
      </w:r>
      <w:r w:rsidR="003D64A6">
        <w:rPr>
          <w:rFonts w:cstheme="minorHAnsi"/>
          <w:sz w:val="24"/>
          <w:szCs w:val="24"/>
        </w:rPr>
        <w:t>for people in thei</w:t>
      </w:r>
      <w:r>
        <w:rPr>
          <w:rFonts w:cstheme="minorHAnsi"/>
          <w:sz w:val="24"/>
          <w:szCs w:val="24"/>
        </w:rPr>
        <w:t>r hearts.</w:t>
      </w:r>
      <w:r>
        <w:rPr>
          <w:rStyle w:val="FootnoteReference"/>
          <w:rFonts w:cstheme="minorHAnsi"/>
          <w:sz w:val="24"/>
          <w:szCs w:val="24"/>
        </w:rPr>
        <w:footnoteReference w:id="95"/>
      </w:r>
      <w:r>
        <w:rPr>
          <w:rFonts w:cstheme="minorHAnsi"/>
          <w:sz w:val="24"/>
          <w:szCs w:val="24"/>
        </w:rPr>
        <w:t xml:space="preserve"> This carries great weight for Hamann, because it is the key to his understanding of his singular spiritual reorientation in London</w:t>
      </w:r>
      <w:r>
        <w:rPr>
          <w:rStyle w:val="FootnoteReference"/>
          <w:rFonts w:cstheme="minorHAnsi"/>
          <w:sz w:val="24"/>
          <w:szCs w:val="24"/>
        </w:rPr>
        <w:footnoteReference w:id="96"/>
      </w:r>
      <w:r>
        <w:rPr>
          <w:rFonts w:cstheme="minorHAnsi"/>
          <w:sz w:val="24"/>
          <w:szCs w:val="24"/>
        </w:rPr>
        <w:t xml:space="preserve"> and to his regular devotional life of meditation and prayer.</w:t>
      </w:r>
      <w:r>
        <w:rPr>
          <w:rStyle w:val="FootnoteReference"/>
          <w:rFonts w:cstheme="minorHAnsi"/>
          <w:sz w:val="24"/>
          <w:szCs w:val="24"/>
        </w:rPr>
        <w:footnoteReference w:id="97"/>
      </w:r>
      <w:r>
        <w:rPr>
          <w:rFonts w:cstheme="minorHAnsi"/>
          <w:sz w:val="24"/>
          <w:szCs w:val="24"/>
        </w:rPr>
        <w:t xml:space="preserve"> Hamann’s use of this image presupposes that, spiritually speaking, each human soul is</w:t>
      </w:r>
      <w:r w:rsidR="004B10FF">
        <w:rPr>
          <w:rFonts w:cstheme="minorHAnsi"/>
          <w:sz w:val="24"/>
          <w:szCs w:val="24"/>
        </w:rPr>
        <w:t xml:space="preserve"> by nature</w:t>
      </w:r>
      <w:r>
        <w:rPr>
          <w:rFonts w:cstheme="minorHAnsi"/>
          <w:sz w:val="24"/>
          <w:szCs w:val="24"/>
        </w:rPr>
        <w:t xml:space="preserve"> both deaf and dumb. By itself and unaided by God’s Word</w:t>
      </w:r>
      <w:r w:rsidR="004B10FF">
        <w:rPr>
          <w:rFonts w:cstheme="minorHAnsi"/>
          <w:sz w:val="24"/>
          <w:szCs w:val="24"/>
        </w:rPr>
        <w:t>,</w:t>
      </w:r>
      <w:r>
        <w:rPr>
          <w:rFonts w:cstheme="minorHAnsi"/>
          <w:sz w:val="24"/>
          <w:szCs w:val="24"/>
        </w:rPr>
        <w:t xml:space="preserve"> </w:t>
      </w:r>
      <w:r w:rsidR="00BF35C2">
        <w:rPr>
          <w:rFonts w:cstheme="minorHAnsi"/>
          <w:sz w:val="24"/>
          <w:szCs w:val="24"/>
        </w:rPr>
        <w:t xml:space="preserve">the soul </w:t>
      </w:r>
      <w:r>
        <w:rPr>
          <w:rFonts w:cstheme="minorHAnsi"/>
          <w:sz w:val="24"/>
          <w:szCs w:val="24"/>
        </w:rPr>
        <w:t xml:space="preserve">is unable to articulate what it feels and what it needs from God. It is so burdened and tongue-tied that it </w:t>
      </w:r>
      <w:r>
        <w:rPr>
          <w:rFonts w:cstheme="minorHAnsi"/>
          <w:sz w:val="24"/>
          <w:szCs w:val="24"/>
        </w:rPr>
        <w:lastRenderedPageBreak/>
        <w:t>cannot pray,</w:t>
      </w:r>
      <w:r w:rsidR="004B10FF">
        <w:rPr>
          <w:rFonts w:cstheme="minorHAnsi"/>
          <w:sz w:val="24"/>
          <w:szCs w:val="24"/>
        </w:rPr>
        <w:t xml:space="preserve"> let alone articulate its utter woe and its deepest need</w:t>
      </w:r>
      <w:r w:rsidR="003D64A6">
        <w:rPr>
          <w:rFonts w:cstheme="minorHAnsi"/>
          <w:sz w:val="24"/>
          <w:szCs w:val="24"/>
        </w:rPr>
        <w:t>s</w:t>
      </w:r>
      <w:r>
        <w:rPr>
          <w:rFonts w:cstheme="minorHAnsi"/>
          <w:sz w:val="24"/>
          <w:szCs w:val="24"/>
        </w:rPr>
        <w:t xml:space="preserve">. The best it can do is to resort to inarticulate groans and sighs. Like the abyss of the primeval world, in its natural state </w:t>
      </w:r>
      <w:r w:rsidR="00BF35C2">
        <w:rPr>
          <w:rFonts w:cstheme="minorHAnsi"/>
          <w:sz w:val="24"/>
          <w:szCs w:val="24"/>
        </w:rPr>
        <w:t xml:space="preserve">the soul </w:t>
      </w:r>
      <w:r>
        <w:rPr>
          <w:rFonts w:cstheme="minorHAnsi"/>
          <w:sz w:val="24"/>
          <w:szCs w:val="24"/>
        </w:rPr>
        <w:t xml:space="preserve">is shapeless and void, so dark that no one but God can look into </w:t>
      </w:r>
      <w:r w:rsidR="004B10FF">
        <w:rPr>
          <w:rFonts w:cstheme="minorHAnsi"/>
          <w:sz w:val="24"/>
          <w:szCs w:val="24"/>
        </w:rPr>
        <w:t xml:space="preserve">it </w:t>
      </w:r>
      <w:r>
        <w:rPr>
          <w:rFonts w:cstheme="minorHAnsi"/>
          <w:sz w:val="24"/>
          <w:szCs w:val="24"/>
        </w:rPr>
        <w:t>and see what is there.</w:t>
      </w:r>
      <w:r>
        <w:rPr>
          <w:rStyle w:val="FootnoteReference"/>
          <w:rFonts w:cstheme="minorHAnsi"/>
          <w:sz w:val="24"/>
          <w:szCs w:val="24"/>
        </w:rPr>
        <w:footnoteReference w:id="98"/>
      </w:r>
      <w:r w:rsidR="00337601">
        <w:rPr>
          <w:rFonts w:cstheme="minorHAnsi"/>
          <w:sz w:val="24"/>
          <w:szCs w:val="24"/>
        </w:rPr>
        <w:t xml:space="preserve"> H</w:t>
      </w:r>
      <w:r w:rsidR="003D64A6">
        <w:rPr>
          <w:rFonts w:cstheme="minorHAnsi"/>
          <w:sz w:val="24"/>
          <w:szCs w:val="24"/>
        </w:rPr>
        <w:t xml:space="preserve">e does not just see but </w:t>
      </w:r>
      <w:r w:rsidR="006457BA">
        <w:rPr>
          <w:rFonts w:cstheme="minorHAnsi"/>
          <w:sz w:val="24"/>
          <w:szCs w:val="24"/>
        </w:rPr>
        <w:t xml:space="preserve">also </w:t>
      </w:r>
      <w:r w:rsidR="003D64A6">
        <w:rPr>
          <w:rFonts w:cstheme="minorHAnsi"/>
          <w:sz w:val="24"/>
          <w:szCs w:val="24"/>
        </w:rPr>
        <w:t xml:space="preserve">hears </w:t>
      </w:r>
      <w:r w:rsidR="00240438">
        <w:rPr>
          <w:rFonts w:cstheme="minorHAnsi"/>
          <w:sz w:val="24"/>
          <w:szCs w:val="24"/>
        </w:rPr>
        <w:t xml:space="preserve">the soul’s </w:t>
      </w:r>
      <w:r w:rsidR="00337601">
        <w:rPr>
          <w:rFonts w:cstheme="minorHAnsi"/>
          <w:sz w:val="24"/>
          <w:szCs w:val="24"/>
        </w:rPr>
        <w:t>inarticulate cries, just as a mother hears and interprets the cries of her infant child:</w:t>
      </w:r>
    </w:p>
    <w:p w14:paraId="30AEA634" w14:textId="77777777" w:rsidR="003351A8" w:rsidRPr="00C42BE9" w:rsidRDefault="00337601" w:rsidP="00337601">
      <w:pPr>
        <w:spacing w:after="0" w:line="360" w:lineRule="auto"/>
        <w:ind w:left="720"/>
        <w:rPr>
          <w:rFonts w:cstheme="minorHAnsi"/>
          <w:sz w:val="24"/>
          <w:szCs w:val="24"/>
        </w:rPr>
      </w:pPr>
      <w:r w:rsidRPr="00C42BE9">
        <w:rPr>
          <w:rFonts w:cstheme="minorHAnsi"/>
          <w:b/>
          <w:sz w:val="24"/>
          <w:szCs w:val="24"/>
        </w:rPr>
        <w:t>God hears us cry out when the devil seems to titillate us in the midst of our sins. God hears our cries when the sleep and intoxication of sin let us think about nothing but ourselves. He thinks about us even more. He knows our neediness. This need of ours is the cry which God needs to hear us. How wretched would the young ravens themselves be if God would wait so long as to provide their food only when they were starving and began to cry out to Him for it. Nothing would grow old enough in the world to be able to use its voice. We would go hungry before our tongue would learn to stammer. As a mother understands the speechless cry of her child, so God feels our hunger and thirst, our nakedness and impurity</w:t>
      </w:r>
      <w:r w:rsidRPr="007A4459">
        <w:rPr>
          <w:rFonts w:cstheme="minorHAnsi"/>
          <w:sz w:val="24"/>
          <w:szCs w:val="24"/>
        </w:rPr>
        <w:t>.</w:t>
      </w:r>
      <w:r w:rsidRPr="007A4459">
        <w:rPr>
          <w:rStyle w:val="FootnoteReference"/>
          <w:rFonts w:cstheme="minorHAnsi"/>
          <w:sz w:val="24"/>
          <w:szCs w:val="24"/>
        </w:rPr>
        <w:footnoteReference w:id="99"/>
      </w:r>
      <w:r w:rsidRPr="007A4459">
        <w:rPr>
          <w:rFonts w:cstheme="minorHAnsi"/>
          <w:sz w:val="24"/>
          <w:szCs w:val="24"/>
        </w:rPr>
        <w:t xml:space="preserve"> </w:t>
      </w:r>
    </w:p>
    <w:p w14:paraId="372AE5B1" w14:textId="50511BFE" w:rsidR="003351A8" w:rsidRPr="007A4459" w:rsidRDefault="003351A8" w:rsidP="003351A8">
      <w:pPr>
        <w:spacing w:after="0" w:line="360" w:lineRule="auto"/>
        <w:ind w:firstLine="720"/>
        <w:rPr>
          <w:rFonts w:cstheme="minorHAnsi"/>
          <w:sz w:val="24"/>
          <w:szCs w:val="24"/>
        </w:rPr>
      </w:pPr>
      <w:r w:rsidRPr="007A4459">
        <w:rPr>
          <w:rFonts w:cstheme="minorHAnsi"/>
          <w:sz w:val="24"/>
          <w:szCs w:val="24"/>
        </w:rPr>
        <w:t>In that situation</w:t>
      </w:r>
      <w:r w:rsidR="00240438" w:rsidRPr="007A4459">
        <w:rPr>
          <w:rFonts w:cstheme="minorHAnsi"/>
          <w:sz w:val="24"/>
          <w:szCs w:val="24"/>
        </w:rPr>
        <w:t>,</w:t>
      </w:r>
      <w:r w:rsidRPr="007A4459">
        <w:rPr>
          <w:rFonts w:cstheme="minorHAnsi"/>
          <w:sz w:val="24"/>
          <w:szCs w:val="24"/>
        </w:rPr>
        <w:t xml:space="preserve"> Jesus comes to aid </w:t>
      </w:r>
      <w:r w:rsidR="004B10FF" w:rsidRPr="007A4459">
        <w:rPr>
          <w:rFonts w:cstheme="minorHAnsi"/>
          <w:sz w:val="24"/>
          <w:szCs w:val="24"/>
        </w:rPr>
        <w:t xml:space="preserve">the soul </w:t>
      </w:r>
      <w:r w:rsidR="00840EFD" w:rsidRPr="007A4459">
        <w:rPr>
          <w:rFonts w:cstheme="minorHAnsi"/>
          <w:sz w:val="24"/>
          <w:szCs w:val="24"/>
        </w:rPr>
        <w:t>with H</w:t>
      </w:r>
      <w:r w:rsidRPr="007A4459">
        <w:rPr>
          <w:rFonts w:cstheme="minorHAnsi"/>
          <w:sz w:val="24"/>
          <w:szCs w:val="24"/>
        </w:rPr>
        <w:t>is Holy Spirit</w:t>
      </w:r>
      <w:r w:rsidR="004B10FF" w:rsidRPr="007A4459">
        <w:rPr>
          <w:rFonts w:cstheme="minorHAnsi"/>
          <w:sz w:val="24"/>
          <w:szCs w:val="24"/>
        </w:rPr>
        <w:t xml:space="preserve"> to bring light into </w:t>
      </w:r>
      <w:r w:rsidR="0090798A">
        <w:rPr>
          <w:rFonts w:cstheme="minorHAnsi"/>
          <w:sz w:val="24"/>
          <w:szCs w:val="24"/>
        </w:rPr>
        <w:t xml:space="preserve">our </w:t>
      </w:r>
      <w:r w:rsidR="004B10FF" w:rsidRPr="007A4459">
        <w:rPr>
          <w:rFonts w:cstheme="minorHAnsi"/>
          <w:sz w:val="24"/>
          <w:szCs w:val="24"/>
        </w:rPr>
        <w:t xml:space="preserve">  deep darkness and order into </w:t>
      </w:r>
      <w:r w:rsidR="0090798A">
        <w:rPr>
          <w:rFonts w:cstheme="minorHAnsi"/>
          <w:sz w:val="24"/>
          <w:szCs w:val="24"/>
        </w:rPr>
        <w:t>our</w:t>
      </w:r>
      <w:r w:rsidRPr="007A4459">
        <w:rPr>
          <w:rFonts w:cstheme="minorHAnsi"/>
          <w:sz w:val="24"/>
          <w:szCs w:val="24"/>
        </w:rPr>
        <w:t xml:space="preserve"> inner chaos. He comes in the gu</w:t>
      </w:r>
      <w:r w:rsidR="004B10FF" w:rsidRPr="007A4459">
        <w:rPr>
          <w:rFonts w:cstheme="minorHAnsi"/>
          <w:sz w:val="24"/>
          <w:szCs w:val="24"/>
        </w:rPr>
        <w:t>ise of a voice that arises in the human soul</w:t>
      </w:r>
      <w:r w:rsidRPr="007A4459">
        <w:rPr>
          <w:rFonts w:cstheme="minorHAnsi"/>
          <w:sz w:val="24"/>
          <w:szCs w:val="24"/>
        </w:rPr>
        <w:t>,</w:t>
      </w:r>
      <w:r w:rsidRPr="007A4459">
        <w:rPr>
          <w:rStyle w:val="FootnoteReference"/>
          <w:rFonts w:cstheme="minorHAnsi"/>
          <w:sz w:val="24"/>
          <w:szCs w:val="24"/>
        </w:rPr>
        <w:footnoteReference w:id="100"/>
      </w:r>
      <w:r w:rsidRPr="007A4459">
        <w:rPr>
          <w:rFonts w:cstheme="minorHAnsi"/>
          <w:sz w:val="24"/>
          <w:szCs w:val="24"/>
        </w:rPr>
        <w:t xml:space="preserve"> a voice that Satan tries to silence.</w:t>
      </w:r>
      <w:r w:rsidRPr="007A4459">
        <w:rPr>
          <w:rStyle w:val="FootnoteReference"/>
          <w:rFonts w:cstheme="minorHAnsi"/>
          <w:sz w:val="24"/>
          <w:szCs w:val="24"/>
        </w:rPr>
        <w:footnoteReference w:id="101"/>
      </w:r>
      <w:r w:rsidRPr="007A4459">
        <w:rPr>
          <w:rFonts w:cstheme="minorHAnsi"/>
          <w:sz w:val="24"/>
          <w:szCs w:val="24"/>
        </w:rPr>
        <w:t xml:space="preserve"> Hamann describes it in this way:</w:t>
      </w:r>
    </w:p>
    <w:p w14:paraId="03BA981D" w14:textId="77777777" w:rsidR="003351A8" w:rsidRPr="00C42BE9" w:rsidRDefault="003351A8" w:rsidP="003351A8">
      <w:pPr>
        <w:spacing w:after="0" w:line="360" w:lineRule="auto"/>
        <w:ind w:left="720"/>
        <w:rPr>
          <w:rFonts w:cstheme="minorHAnsi"/>
          <w:b/>
          <w:sz w:val="24"/>
          <w:szCs w:val="24"/>
        </w:rPr>
      </w:pPr>
      <w:r w:rsidRPr="00C42BE9">
        <w:rPr>
          <w:rFonts w:cstheme="minorHAnsi"/>
          <w:b/>
          <w:sz w:val="24"/>
          <w:szCs w:val="24"/>
        </w:rPr>
        <w:t xml:space="preserve">The Word, God’s Son, the object of our faith is near —— in the mouth —— we cannot pray except in His name and in the Spirit of His mouth. Yes, this same Spirit that teaches us to pray gives us the food for our souls and the hunger for Him in the divine Word —— The Spirit forms Him in </w:t>
      </w:r>
      <w:r w:rsidRPr="00C42BE9">
        <w:rPr>
          <w:rFonts w:cstheme="minorHAnsi"/>
          <w:b/>
          <w:sz w:val="24"/>
          <w:szCs w:val="24"/>
          <w:u w:val="single"/>
        </w:rPr>
        <w:t>our heart</w:t>
      </w:r>
      <w:r w:rsidRPr="00C42BE9">
        <w:rPr>
          <w:rFonts w:cstheme="minorHAnsi"/>
          <w:b/>
          <w:sz w:val="24"/>
          <w:szCs w:val="24"/>
        </w:rPr>
        <w:t xml:space="preserve">, acts so that Jesus may gain shape there, prepares the heart, and voices the sighs that we do not utter and we are unable to utter. So that One is in our mouth and heart in whom we live and move and have our being, and only His Spirit can make the testimony of His love for humankind and our </w:t>
      </w:r>
      <w:r w:rsidRPr="00C42BE9">
        <w:rPr>
          <w:rFonts w:cstheme="minorHAnsi"/>
          <w:b/>
          <w:sz w:val="24"/>
          <w:szCs w:val="24"/>
        </w:rPr>
        <w:lastRenderedPageBreak/>
        <w:t>salvation in Him so understandable and pleasing to us that we hear it in faith and live by faith according to it.</w:t>
      </w:r>
      <w:r w:rsidRPr="00C42BE9">
        <w:rPr>
          <w:rStyle w:val="FootnoteReference"/>
          <w:rFonts w:cstheme="minorHAnsi"/>
          <w:b/>
          <w:sz w:val="24"/>
          <w:szCs w:val="24"/>
        </w:rPr>
        <w:footnoteReference w:id="102"/>
      </w:r>
      <w:r w:rsidRPr="00C42BE9">
        <w:rPr>
          <w:rFonts w:cstheme="minorHAnsi"/>
          <w:b/>
          <w:sz w:val="24"/>
          <w:szCs w:val="24"/>
        </w:rPr>
        <w:t xml:space="preserve">  </w:t>
      </w:r>
    </w:p>
    <w:p w14:paraId="286A37B9" w14:textId="6AB983EE" w:rsidR="003351A8" w:rsidRPr="00C42BE9" w:rsidRDefault="003351A8" w:rsidP="003351A8">
      <w:pPr>
        <w:spacing w:after="0" w:line="360" w:lineRule="auto"/>
        <w:rPr>
          <w:rFonts w:cstheme="minorHAnsi"/>
          <w:sz w:val="24"/>
          <w:szCs w:val="24"/>
        </w:rPr>
      </w:pPr>
      <w:r w:rsidRPr="00C42BE9">
        <w:rPr>
          <w:rFonts w:cstheme="minorHAnsi"/>
          <w:sz w:val="24"/>
          <w:szCs w:val="24"/>
        </w:rPr>
        <w:t xml:space="preserve">The voice </w:t>
      </w:r>
      <w:r w:rsidR="004B10FF" w:rsidRPr="00C42BE9">
        <w:rPr>
          <w:rFonts w:cstheme="minorHAnsi"/>
          <w:sz w:val="24"/>
          <w:szCs w:val="24"/>
        </w:rPr>
        <w:t>that is heard in</w:t>
      </w:r>
      <w:r w:rsidRPr="00C42BE9">
        <w:rPr>
          <w:rFonts w:cstheme="minorHAnsi"/>
          <w:sz w:val="24"/>
          <w:szCs w:val="24"/>
        </w:rPr>
        <w:t xml:space="preserve"> our heart is in fact </w:t>
      </w:r>
      <w:r w:rsidR="00A83B84" w:rsidRPr="00C42BE9">
        <w:rPr>
          <w:rFonts w:cstheme="minorHAnsi"/>
          <w:sz w:val="24"/>
          <w:szCs w:val="24"/>
        </w:rPr>
        <w:t>the combination of three voices</w:t>
      </w:r>
      <w:r w:rsidR="00240438" w:rsidRPr="00C42BE9">
        <w:rPr>
          <w:rFonts w:cstheme="minorHAnsi"/>
          <w:sz w:val="24"/>
          <w:szCs w:val="24"/>
        </w:rPr>
        <w:t xml:space="preserve">: </w:t>
      </w:r>
      <w:r w:rsidRPr="00C42BE9">
        <w:rPr>
          <w:rFonts w:cstheme="minorHAnsi"/>
          <w:sz w:val="24"/>
          <w:szCs w:val="24"/>
        </w:rPr>
        <w:t>the voice of Jesus, the voice of the Spirit, and the voice of our own conscience. But the main voice is the voice of Jesus. He is our advocate, our inner spokesman, our speech therapist.</w:t>
      </w:r>
    </w:p>
    <w:p w14:paraId="0DE88DF9" w14:textId="2F83B591" w:rsidR="003351A8" w:rsidRPr="00C42BE9" w:rsidRDefault="003351A8" w:rsidP="003351A8">
      <w:pPr>
        <w:spacing w:after="0" w:line="360" w:lineRule="auto"/>
        <w:ind w:firstLine="720"/>
        <w:rPr>
          <w:rFonts w:cstheme="minorHAnsi"/>
          <w:sz w:val="24"/>
          <w:szCs w:val="24"/>
        </w:rPr>
      </w:pPr>
      <w:r w:rsidRPr="00C42BE9">
        <w:rPr>
          <w:rFonts w:cstheme="minorHAnsi"/>
          <w:sz w:val="24"/>
          <w:szCs w:val="24"/>
        </w:rPr>
        <w:t xml:space="preserve">By </w:t>
      </w:r>
      <w:r w:rsidR="00240438" w:rsidRPr="00C42BE9">
        <w:rPr>
          <w:rFonts w:cstheme="minorHAnsi"/>
          <w:sz w:val="24"/>
          <w:szCs w:val="24"/>
        </w:rPr>
        <w:t>H</w:t>
      </w:r>
      <w:r w:rsidRPr="00C42BE9">
        <w:rPr>
          <w:rFonts w:cstheme="minorHAnsi"/>
          <w:sz w:val="24"/>
          <w:szCs w:val="24"/>
        </w:rPr>
        <w:t>is voice in us</w:t>
      </w:r>
      <w:r w:rsidR="00240438" w:rsidRPr="00C42BE9">
        <w:rPr>
          <w:rFonts w:cstheme="minorHAnsi"/>
          <w:sz w:val="24"/>
          <w:szCs w:val="24"/>
        </w:rPr>
        <w:t>,</w:t>
      </w:r>
      <w:r w:rsidRPr="00C42BE9">
        <w:rPr>
          <w:rFonts w:cstheme="minorHAnsi"/>
          <w:sz w:val="24"/>
          <w:szCs w:val="24"/>
        </w:rPr>
        <w:t xml:space="preserve"> Jesus becomes our advocate, the advocate that the Israelites longed to have, so that they could rightly fear and love God.</w:t>
      </w:r>
      <w:r w:rsidRPr="00C42BE9">
        <w:rPr>
          <w:rStyle w:val="FootnoteReference"/>
          <w:rFonts w:cstheme="minorHAnsi"/>
          <w:sz w:val="24"/>
          <w:szCs w:val="24"/>
        </w:rPr>
        <w:footnoteReference w:id="103"/>
      </w:r>
      <w:r w:rsidRPr="00C42BE9">
        <w:rPr>
          <w:rFonts w:cstheme="minorHAnsi"/>
          <w:sz w:val="24"/>
          <w:szCs w:val="24"/>
        </w:rPr>
        <w:t xml:space="preserve">  Jesus turns our sighs into words and our g</w:t>
      </w:r>
      <w:r w:rsidR="00840EFD" w:rsidRPr="00C42BE9">
        <w:rPr>
          <w:rFonts w:cstheme="minorHAnsi"/>
          <w:sz w:val="24"/>
          <w:szCs w:val="24"/>
        </w:rPr>
        <w:t>roans into prayers that please Him because they ask for what H</w:t>
      </w:r>
      <w:r w:rsidRPr="00C42BE9">
        <w:rPr>
          <w:rFonts w:cstheme="minorHAnsi"/>
          <w:sz w:val="24"/>
          <w:szCs w:val="24"/>
        </w:rPr>
        <w:t xml:space="preserve">e wants to give us. The </w:t>
      </w:r>
      <w:r w:rsidR="00840EFD" w:rsidRPr="00C42BE9">
        <w:rPr>
          <w:rFonts w:cstheme="minorHAnsi"/>
          <w:sz w:val="24"/>
          <w:szCs w:val="24"/>
        </w:rPr>
        <w:t>voice of Jesus is the voice of H</w:t>
      </w:r>
      <w:r w:rsidRPr="00C42BE9">
        <w:rPr>
          <w:rFonts w:cstheme="minorHAnsi"/>
          <w:sz w:val="24"/>
          <w:szCs w:val="24"/>
        </w:rPr>
        <w:t>is blood th</w:t>
      </w:r>
      <w:r w:rsidR="00840EFD" w:rsidRPr="00C42BE9">
        <w:rPr>
          <w:rFonts w:cstheme="minorHAnsi"/>
          <w:sz w:val="24"/>
          <w:szCs w:val="24"/>
        </w:rPr>
        <w:t>at cries out for God to avenge H</w:t>
      </w:r>
      <w:r w:rsidRPr="00C42BE9">
        <w:rPr>
          <w:rFonts w:cstheme="minorHAnsi"/>
          <w:sz w:val="24"/>
          <w:szCs w:val="24"/>
        </w:rPr>
        <w:t>is murder. But in an amazing reversal of expectations</w:t>
      </w:r>
      <w:r w:rsidR="00240438" w:rsidRPr="00C42BE9">
        <w:rPr>
          <w:rFonts w:cstheme="minorHAnsi"/>
          <w:sz w:val="24"/>
          <w:szCs w:val="24"/>
        </w:rPr>
        <w:t>,</w:t>
      </w:r>
      <w:r w:rsidRPr="00C42BE9">
        <w:rPr>
          <w:rFonts w:cstheme="minorHAnsi"/>
          <w:sz w:val="24"/>
          <w:szCs w:val="24"/>
        </w:rPr>
        <w:t xml:space="preserve"> Jesus does not cry out fo</w:t>
      </w:r>
      <w:r w:rsidR="00840EFD" w:rsidRPr="00C42BE9">
        <w:rPr>
          <w:rFonts w:cstheme="minorHAnsi"/>
          <w:sz w:val="24"/>
          <w:szCs w:val="24"/>
        </w:rPr>
        <w:t>r God’s vengeance on us but on Himself as our substitute</w:t>
      </w:r>
      <w:r w:rsidR="00240438" w:rsidRPr="00C42BE9">
        <w:rPr>
          <w:rFonts w:cstheme="minorHAnsi"/>
          <w:sz w:val="24"/>
          <w:szCs w:val="24"/>
        </w:rPr>
        <w:t xml:space="preserve">. </w:t>
      </w:r>
      <w:r w:rsidR="00840EFD" w:rsidRPr="00C42BE9">
        <w:rPr>
          <w:rFonts w:cstheme="minorHAnsi"/>
          <w:sz w:val="24"/>
          <w:szCs w:val="24"/>
        </w:rPr>
        <w:t>H</w:t>
      </w:r>
      <w:r w:rsidRPr="00C42BE9">
        <w:rPr>
          <w:rFonts w:cstheme="minorHAnsi"/>
          <w:sz w:val="24"/>
          <w:szCs w:val="24"/>
        </w:rPr>
        <w:t>e there</w:t>
      </w:r>
      <w:r w:rsidR="00840EFD" w:rsidRPr="00C42BE9">
        <w:rPr>
          <w:rFonts w:cstheme="minorHAnsi"/>
          <w:sz w:val="24"/>
          <w:szCs w:val="24"/>
        </w:rPr>
        <w:t>fore sprinkles our hearts with H</w:t>
      </w:r>
      <w:r w:rsidRPr="00C42BE9">
        <w:rPr>
          <w:rFonts w:cstheme="minorHAnsi"/>
          <w:sz w:val="24"/>
          <w:szCs w:val="24"/>
        </w:rPr>
        <w:t>is blood</w:t>
      </w:r>
      <w:r w:rsidR="00240438" w:rsidRPr="00C42BE9">
        <w:rPr>
          <w:rFonts w:cstheme="minorHAnsi"/>
          <w:sz w:val="24"/>
          <w:szCs w:val="24"/>
        </w:rPr>
        <w:t>,</w:t>
      </w:r>
      <w:r w:rsidRPr="00C42BE9">
        <w:rPr>
          <w:rFonts w:cstheme="minorHAnsi"/>
          <w:sz w:val="24"/>
          <w:szCs w:val="24"/>
        </w:rPr>
        <w:t xml:space="preserve"> which cries out to God for pardon and grace an</w:t>
      </w:r>
      <w:r w:rsidR="00167F24" w:rsidRPr="00C42BE9">
        <w:rPr>
          <w:rFonts w:cstheme="minorHAnsi"/>
          <w:sz w:val="24"/>
          <w:szCs w:val="24"/>
        </w:rPr>
        <w:t>d assures us of that. Hamann conclude</w:t>
      </w:r>
      <w:r w:rsidRPr="00C42BE9">
        <w:rPr>
          <w:rFonts w:cstheme="minorHAnsi"/>
          <w:sz w:val="24"/>
          <w:szCs w:val="24"/>
        </w:rPr>
        <w:t>s:</w:t>
      </w:r>
    </w:p>
    <w:p w14:paraId="2D9B5429" w14:textId="77777777" w:rsidR="003351A8" w:rsidRPr="00C42BE9" w:rsidRDefault="003351A8" w:rsidP="003351A8">
      <w:pPr>
        <w:spacing w:after="0" w:line="360" w:lineRule="auto"/>
        <w:ind w:left="720"/>
        <w:rPr>
          <w:rFonts w:cstheme="minorHAnsi"/>
          <w:b/>
          <w:sz w:val="24"/>
          <w:szCs w:val="24"/>
        </w:rPr>
      </w:pPr>
      <w:r w:rsidRPr="00C42BE9">
        <w:rPr>
          <w:rFonts w:cstheme="minorHAnsi"/>
          <w:b/>
          <w:sz w:val="24"/>
          <w:szCs w:val="24"/>
        </w:rPr>
        <w:t>When we get to know ourselves, when we come to see ourselves almost as we really are, how we then wish, plead, fear for ourselves. How we then feel the need for all that God, without us knowing it, being interested in it, and asking for any of it, has never grown tired of presenting to us, offering to us, and encouraging us, yes, frightening us to receive. Then we hear the blood of the Redeemer crying out in our heart. We feel that the bottom of it has been sprinkled with the blood that was shed for the reconciliation of the whole world. We feel that the blood of vengeance cries out for grace on our behalf.</w:t>
      </w:r>
      <w:r w:rsidR="00167F24" w:rsidRPr="00C42BE9">
        <w:rPr>
          <w:rStyle w:val="FootnoteReference"/>
          <w:rFonts w:cstheme="minorHAnsi"/>
          <w:b/>
          <w:sz w:val="24"/>
          <w:szCs w:val="24"/>
        </w:rPr>
        <w:footnoteReference w:id="104"/>
      </w:r>
      <w:r w:rsidRPr="00C42BE9">
        <w:rPr>
          <w:rFonts w:cstheme="minorHAnsi"/>
          <w:b/>
          <w:sz w:val="24"/>
          <w:szCs w:val="24"/>
        </w:rPr>
        <w:t xml:space="preserve"> </w:t>
      </w:r>
    </w:p>
    <w:p w14:paraId="3AF88668" w14:textId="08E5E429" w:rsidR="003351A8" w:rsidRPr="007A4459" w:rsidRDefault="00840EFD" w:rsidP="003351A8">
      <w:pPr>
        <w:spacing w:after="0" w:line="360" w:lineRule="auto"/>
        <w:rPr>
          <w:rFonts w:cstheme="minorHAnsi"/>
          <w:sz w:val="24"/>
          <w:szCs w:val="24"/>
        </w:rPr>
      </w:pPr>
      <w:r w:rsidRPr="007A4459">
        <w:rPr>
          <w:rFonts w:cstheme="minorHAnsi"/>
          <w:sz w:val="24"/>
          <w:szCs w:val="24"/>
        </w:rPr>
        <w:t>As our advocate</w:t>
      </w:r>
      <w:r w:rsidR="00240438" w:rsidRPr="007A4459">
        <w:rPr>
          <w:rFonts w:cstheme="minorHAnsi"/>
          <w:sz w:val="24"/>
          <w:szCs w:val="24"/>
        </w:rPr>
        <w:t xml:space="preserve">, </w:t>
      </w:r>
      <w:r w:rsidR="009412CF">
        <w:rPr>
          <w:rFonts w:cstheme="minorHAnsi"/>
          <w:sz w:val="24"/>
          <w:szCs w:val="24"/>
        </w:rPr>
        <w:t>Jesus</w:t>
      </w:r>
      <w:r w:rsidR="003351A8" w:rsidRPr="007A4459">
        <w:rPr>
          <w:rFonts w:cstheme="minorHAnsi"/>
          <w:sz w:val="24"/>
          <w:szCs w:val="24"/>
        </w:rPr>
        <w:t xml:space="preserve"> do</w:t>
      </w:r>
      <w:r w:rsidRPr="007A4459">
        <w:rPr>
          <w:rFonts w:cstheme="minorHAnsi"/>
          <w:sz w:val="24"/>
          <w:szCs w:val="24"/>
        </w:rPr>
        <w:t>es not plead our innocence but His guilt, the guilt that H</w:t>
      </w:r>
      <w:r w:rsidR="003351A8" w:rsidRPr="007A4459">
        <w:rPr>
          <w:rFonts w:cstheme="minorHAnsi"/>
          <w:sz w:val="24"/>
          <w:szCs w:val="24"/>
        </w:rPr>
        <w:t>e bears on our behalf before God th</w:t>
      </w:r>
      <w:r w:rsidRPr="007A4459">
        <w:rPr>
          <w:rFonts w:cstheme="minorHAnsi"/>
          <w:sz w:val="24"/>
          <w:szCs w:val="24"/>
        </w:rPr>
        <w:t>e Father with the penalty that H</w:t>
      </w:r>
      <w:r w:rsidR="003351A8" w:rsidRPr="007A4459">
        <w:rPr>
          <w:rFonts w:cstheme="minorHAnsi"/>
          <w:sz w:val="24"/>
          <w:szCs w:val="24"/>
        </w:rPr>
        <w:t>e paid for us</w:t>
      </w:r>
      <w:r w:rsidRPr="007A4459">
        <w:rPr>
          <w:rFonts w:cstheme="minorHAnsi"/>
          <w:sz w:val="24"/>
          <w:szCs w:val="24"/>
        </w:rPr>
        <w:t xml:space="preserve"> by his death. So in answer to H</w:t>
      </w:r>
      <w:r w:rsidR="003351A8" w:rsidRPr="007A4459">
        <w:rPr>
          <w:rFonts w:cstheme="minorHAnsi"/>
          <w:sz w:val="24"/>
          <w:szCs w:val="24"/>
        </w:rPr>
        <w:t>is pleading, God has this to say to the human heart, the guilty conscience that fears God’s punishment:</w:t>
      </w:r>
    </w:p>
    <w:p w14:paraId="6B4911A1" w14:textId="2BB2FD28" w:rsidR="003351A8" w:rsidRPr="00C42BE9" w:rsidRDefault="003351A8" w:rsidP="003351A8">
      <w:pPr>
        <w:spacing w:after="0" w:line="360" w:lineRule="auto"/>
        <w:ind w:left="720"/>
        <w:rPr>
          <w:rFonts w:cstheme="minorHAnsi"/>
          <w:b/>
          <w:sz w:val="24"/>
          <w:szCs w:val="24"/>
        </w:rPr>
      </w:pPr>
      <w:r w:rsidRPr="00C42BE9">
        <w:rPr>
          <w:rFonts w:cstheme="minorHAnsi"/>
          <w:b/>
          <w:sz w:val="24"/>
          <w:szCs w:val="24"/>
        </w:rPr>
        <w:t xml:space="preserve">Hear in your heart, in its abyss, when My presence comes close enough to you, how the Israelite, an angel, groans, an angel who acknowledges that He is guilty, who </w:t>
      </w:r>
      <w:r w:rsidRPr="00C42BE9">
        <w:rPr>
          <w:rFonts w:cstheme="minorHAnsi"/>
          <w:b/>
          <w:sz w:val="24"/>
          <w:szCs w:val="24"/>
        </w:rPr>
        <w:lastRenderedPageBreak/>
        <w:t>beseeches me for grace. I will hear His voice (Deut 5). His words please me. He is an angel who cries out, like the earth which opened its mouth to receive the blood of Abel.</w:t>
      </w:r>
      <w:r w:rsidR="002379A7" w:rsidRPr="00C42BE9">
        <w:rPr>
          <w:rStyle w:val="FootnoteReference"/>
          <w:rFonts w:cstheme="minorHAnsi"/>
          <w:b/>
          <w:sz w:val="24"/>
          <w:szCs w:val="24"/>
        </w:rPr>
        <w:footnoteReference w:id="105"/>
      </w:r>
    </w:p>
    <w:p w14:paraId="6D364320" w14:textId="77777777" w:rsidR="003351A8" w:rsidRPr="007A4459" w:rsidRDefault="00840EFD" w:rsidP="003351A8">
      <w:pPr>
        <w:spacing w:after="0" w:line="360" w:lineRule="auto"/>
        <w:jc w:val="both"/>
        <w:rPr>
          <w:rFonts w:cstheme="minorHAnsi"/>
          <w:sz w:val="24"/>
          <w:szCs w:val="24"/>
        </w:rPr>
      </w:pPr>
      <w:r w:rsidRPr="007A4459">
        <w:rPr>
          <w:rFonts w:cstheme="minorHAnsi"/>
          <w:sz w:val="24"/>
          <w:szCs w:val="24"/>
        </w:rPr>
        <w:t>Here t</w:t>
      </w:r>
      <w:r w:rsidR="003351A8" w:rsidRPr="007A4459">
        <w:rPr>
          <w:rFonts w:cstheme="minorHAnsi"/>
          <w:sz w:val="24"/>
          <w:szCs w:val="24"/>
        </w:rPr>
        <w:t xml:space="preserve">he mention of Jesus as an angelic </w:t>
      </w:r>
      <w:r w:rsidR="00A83B84" w:rsidRPr="007A4459">
        <w:rPr>
          <w:rFonts w:cstheme="minorHAnsi"/>
          <w:sz w:val="24"/>
          <w:szCs w:val="24"/>
        </w:rPr>
        <w:t xml:space="preserve">mediator and </w:t>
      </w:r>
      <w:r w:rsidR="003351A8" w:rsidRPr="007A4459">
        <w:rPr>
          <w:rFonts w:cstheme="minorHAnsi"/>
          <w:sz w:val="24"/>
          <w:szCs w:val="24"/>
        </w:rPr>
        <w:t>intercessor recalls Job 33:23-28.</w:t>
      </w:r>
    </w:p>
    <w:p w14:paraId="55BA035B" w14:textId="4D4250DA" w:rsidR="003351A8" w:rsidRPr="00C42BE9" w:rsidRDefault="003351A8" w:rsidP="003351A8">
      <w:pPr>
        <w:spacing w:after="0" w:line="360" w:lineRule="auto"/>
        <w:jc w:val="both"/>
        <w:rPr>
          <w:rFonts w:cstheme="minorHAnsi"/>
          <w:sz w:val="24"/>
          <w:szCs w:val="24"/>
        </w:rPr>
      </w:pPr>
      <w:r w:rsidRPr="007A4459">
        <w:rPr>
          <w:rFonts w:cstheme="minorHAnsi"/>
          <w:sz w:val="24"/>
          <w:szCs w:val="24"/>
        </w:rPr>
        <w:tab/>
        <w:t>As Hamann notes in his account of his spiritual upheaval, he also heard another voice besides the voice that was “groaning and wailing” in the depths of his heart like the voice of his murdered brother Jesus, a voice that reduced him to tears of repentance. It was the voice of the great Interpreter who translated those sighs and groans into human speech, God’s Spirit who “</w:t>
      </w:r>
      <w:r w:rsidRPr="00C42BE9">
        <w:rPr>
          <w:rFonts w:cstheme="minorHAnsi"/>
          <w:sz w:val="24"/>
          <w:szCs w:val="24"/>
        </w:rPr>
        <w:t>kept on revealing” to him, “still more and more, the mystery of divine love and the benefit of faith in our gracious, only Savior</w:t>
      </w:r>
      <w:r w:rsidR="00240438" w:rsidRPr="00C42BE9">
        <w:rPr>
          <w:rFonts w:cstheme="minorHAnsi"/>
          <w:sz w:val="24"/>
          <w:szCs w:val="24"/>
        </w:rPr>
        <w:t>.</w:t>
      </w:r>
      <w:r w:rsidRPr="00C42BE9">
        <w:rPr>
          <w:rFonts w:cstheme="minorHAnsi"/>
          <w:sz w:val="24"/>
          <w:szCs w:val="24"/>
        </w:rPr>
        <w:t>”</w:t>
      </w:r>
      <w:r w:rsidRPr="00C42BE9">
        <w:rPr>
          <w:rStyle w:val="FootnoteReference"/>
          <w:rFonts w:cstheme="minorHAnsi"/>
          <w:sz w:val="24"/>
          <w:szCs w:val="24"/>
        </w:rPr>
        <w:footnoteReference w:id="106"/>
      </w:r>
      <w:r w:rsidRPr="00C42BE9">
        <w:rPr>
          <w:rFonts w:cstheme="minorHAnsi"/>
          <w:sz w:val="24"/>
          <w:szCs w:val="24"/>
        </w:rPr>
        <w:t xml:space="preserve"> He discovered that the Holy Spirit was “the Spirit of prayer</w:t>
      </w:r>
      <w:r w:rsidR="00240438" w:rsidRPr="00C42BE9">
        <w:rPr>
          <w:rFonts w:cstheme="minorHAnsi"/>
          <w:sz w:val="24"/>
          <w:szCs w:val="24"/>
        </w:rPr>
        <w:t>,</w:t>
      </w:r>
      <w:r w:rsidRPr="00C42BE9">
        <w:rPr>
          <w:rFonts w:cstheme="minorHAnsi"/>
          <w:sz w:val="24"/>
          <w:szCs w:val="24"/>
        </w:rPr>
        <w:t>”</w:t>
      </w:r>
      <w:r w:rsidRPr="00C42BE9">
        <w:rPr>
          <w:rStyle w:val="FootnoteReference"/>
          <w:rFonts w:cstheme="minorHAnsi"/>
          <w:sz w:val="24"/>
          <w:szCs w:val="24"/>
        </w:rPr>
        <w:footnoteReference w:id="107"/>
      </w:r>
      <w:r w:rsidRPr="00C42BE9">
        <w:rPr>
          <w:rFonts w:cstheme="minorHAnsi"/>
          <w:sz w:val="24"/>
          <w:szCs w:val="24"/>
        </w:rPr>
        <w:t xml:space="preserve"> the Spirit who did not just help him to pray that night in London </w:t>
      </w:r>
      <w:r w:rsidR="00A83B84" w:rsidRPr="00C42BE9">
        <w:rPr>
          <w:rFonts w:cstheme="minorHAnsi"/>
          <w:sz w:val="24"/>
          <w:szCs w:val="24"/>
        </w:rPr>
        <w:t xml:space="preserve">but </w:t>
      </w:r>
      <w:r w:rsidRPr="00C42BE9">
        <w:rPr>
          <w:rFonts w:cstheme="minorHAnsi"/>
          <w:sz w:val="24"/>
          <w:szCs w:val="24"/>
        </w:rPr>
        <w:t>did so regularly. In his consideration of Solomon’s prayer of dedication for the temple, he has this to say:</w:t>
      </w:r>
    </w:p>
    <w:p w14:paraId="5C1FA714" w14:textId="77777777" w:rsidR="003351A8" w:rsidRPr="00C42BE9" w:rsidRDefault="003351A8" w:rsidP="003351A8">
      <w:pPr>
        <w:spacing w:after="0" w:line="360" w:lineRule="auto"/>
        <w:ind w:left="720"/>
        <w:jc w:val="both"/>
        <w:rPr>
          <w:rFonts w:cstheme="minorHAnsi"/>
          <w:b/>
          <w:sz w:val="24"/>
          <w:szCs w:val="24"/>
        </w:rPr>
      </w:pPr>
      <w:r w:rsidRPr="00C42BE9">
        <w:rPr>
          <w:rFonts w:cstheme="minorHAnsi"/>
          <w:b/>
          <w:sz w:val="24"/>
          <w:szCs w:val="24"/>
        </w:rPr>
        <w:t>We, however, can all pray, and must all pray, like Solomon, because this Spirit of prayer is the indispensable blessing and fruit of the faith that the Holy Spirit works in us. The prayer of our King and great High Priest makes all our sighs, no matter how broken, how truncated, how short they may be, just as full, as rich, as powerful as Solomon’s rich, royal offering that God accepted.</w:t>
      </w:r>
      <w:r w:rsidRPr="00C42BE9">
        <w:rPr>
          <w:rStyle w:val="FootnoteReference"/>
          <w:rFonts w:cstheme="minorHAnsi"/>
          <w:b/>
          <w:sz w:val="24"/>
          <w:szCs w:val="24"/>
        </w:rPr>
        <w:footnoteReference w:id="108"/>
      </w:r>
    </w:p>
    <w:p w14:paraId="0543FE19" w14:textId="34A74526" w:rsidR="008D3736" w:rsidRDefault="003351A8" w:rsidP="002A09B8">
      <w:pPr>
        <w:spacing w:after="0" w:line="360" w:lineRule="auto"/>
        <w:rPr>
          <w:rFonts w:cstheme="minorHAnsi"/>
          <w:sz w:val="24"/>
          <w:szCs w:val="24"/>
        </w:rPr>
      </w:pPr>
      <w:r w:rsidRPr="007A4459">
        <w:rPr>
          <w:rFonts w:cstheme="minorHAnsi"/>
          <w:sz w:val="24"/>
          <w:szCs w:val="24"/>
        </w:rPr>
        <w:t xml:space="preserve">The intercession of Jesus and the Spirit were so important for Hamann that in his daily prayers he included a petition for Jesus to intercede for </w:t>
      </w:r>
      <w:r w:rsidR="00840EFD" w:rsidRPr="007A4459">
        <w:rPr>
          <w:rFonts w:cstheme="minorHAnsi"/>
          <w:sz w:val="24"/>
          <w:szCs w:val="24"/>
        </w:rPr>
        <w:t>him</w:t>
      </w:r>
      <w:r w:rsidRPr="007A4459">
        <w:rPr>
          <w:rFonts w:cstheme="minorHAnsi"/>
          <w:sz w:val="24"/>
          <w:szCs w:val="24"/>
        </w:rPr>
        <w:t xml:space="preserve"> before the Father as well as for the Holy Spirit to prompt him to address God as his Father from his heart</w:t>
      </w:r>
      <w:r w:rsidR="00840EFD" w:rsidRPr="007A4459">
        <w:rPr>
          <w:rFonts w:cstheme="minorHAnsi"/>
          <w:sz w:val="24"/>
          <w:szCs w:val="24"/>
        </w:rPr>
        <w:t>,</w:t>
      </w:r>
      <w:r w:rsidRPr="007A4459">
        <w:rPr>
          <w:rFonts w:cstheme="minorHAnsi"/>
          <w:sz w:val="24"/>
          <w:szCs w:val="24"/>
        </w:rPr>
        <w:t xml:space="preserve"> as Jesus did</w:t>
      </w:r>
      <w:r w:rsidR="00840EFD" w:rsidRPr="007A4459">
        <w:rPr>
          <w:rFonts w:cstheme="minorHAnsi"/>
          <w:sz w:val="24"/>
          <w:szCs w:val="24"/>
        </w:rPr>
        <w:t>,</w:t>
      </w:r>
      <w:r w:rsidRPr="007A4459">
        <w:rPr>
          <w:rFonts w:cstheme="minorHAnsi"/>
          <w:sz w:val="24"/>
          <w:szCs w:val="24"/>
        </w:rPr>
        <w:t xml:space="preserve"> and turn his inarticulate sighs into heartfelt prayers.</w:t>
      </w:r>
      <w:r w:rsidRPr="007A4459">
        <w:rPr>
          <w:rStyle w:val="FootnoteReference"/>
          <w:rFonts w:cstheme="minorHAnsi"/>
          <w:sz w:val="24"/>
          <w:szCs w:val="24"/>
        </w:rPr>
        <w:footnoteReference w:id="109"/>
      </w:r>
      <w:r w:rsidRPr="007A4459">
        <w:rPr>
          <w:rFonts w:cstheme="minorHAnsi"/>
          <w:sz w:val="24"/>
          <w:szCs w:val="24"/>
        </w:rPr>
        <w:t xml:space="preserve"> </w:t>
      </w:r>
    </w:p>
    <w:p w14:paraId="0FA6AF45" w14:textId="4AD4AF39" w:rsidR="000E1069" w:rsidRPr="000E1069" w:rsidRDefault="000E1069" w:rsidP="002A09B8">
      <w:pPr>
        <w:spacing w:after="0" w:line="360" w:lineRule="auto"/>
        <w:ind w:firstLine="360"/>
        <w:jc w:val="center"/>
        <w:rPr>
          <w:b/>
          <w:sz w:val="28"/>
          <w:szCs w:val="28"/>
        </w:rPr>
      </w:pPr>
      <w:r w:rsidRPr="00756C3B">
        <w:rPr>
          <w:b/>
          <w:sz w:val="28"/>
          <w:szCs w:val="28"/>
        </w:rPr>
        <w:t>The Contents</w:t>
      </w:r>
      <w:r>
        <w:rPr>
          <w:b/>
          <w:sz w:val="28"/>
          <w:szCs w:val="28"/>
        </w:rPr>
        <w:t xml:space="preserve"> </w:t>
      </w:r>
      <w:r w:rsidRPr="00756C3B">
        <w:rPr>
          <w:b/>
          <w:sz w:val="28"/>
          <w:szCs w:val="28"/>
        </w:rPr>
        <w:t>of the London Writings</w:t>
      </w:r>
    </w:p>
    <w:p w14:paraId="768A76BA" w14:textId="600ECEF0" w:rsidR="0069707F" w:rsidRPr="00C42BE9" w:rsidRDefault="0069707F" w:rsidP="0069707F">
      <w:pPr>
        <w:pStyle w:val="ListParagraph"/>
        <w:numPr>
          <w:ilvl w:val="0"/>
          <w:numId w:val="2"/>
        </w:numPr>
        <w:spacing w:after="0" w:line="360" w:lineRule="auto"/>
        <w:rPr>
          <w:rFonts w:cstheme="minorHAnsi"/>
          <w:b/>
          <w:sz w:val="24"/>
          <w:szCs w:val="24"/>
        </w:rPr>
      </w:pPr>
      <w:r w:rsidRPr="00C42BE9">
        <w:rPr>
          <w:rFonts w:cstheme="minorHAnsi"/>
          <w:b/>
          <w:sz w:val="24"/>
          <w:szCs w:val="24"/>
        </w:rPr>
        <w:t>On the Interpretation of Sacred Scripture (undated)</w:t>
      </w:r>
    </w:p>
    <w:p w14:paraId="5C491C60" w14:textId="18076A9B" w:rsidR="0069707F" w:rsidRPr="00C42BE9" w:rsidRDefault="0069707F" w:rsidP="0069707F">
      <w:pPr>
        <w:pStyle w:val="ListParagraph"/>
        <w:spacing w:after="0" w:line="360" w:lineRule="auto"/>
        <w:ind w:left="0"/>
        <w:rPr>
          <w:rFonts w:cstheme="minorHAnsi"/>
          <w:sz w:val="24"/>
          <w:szCs w:val="24"/>
        </w:rPr>
      </w:pPr>
      <w:r w:rsidRPr="00C42BE9">
        <w:rPr>
          <w:rFonts w:cstheme="minorHAnsi"/>
          <w:sz w:val="24"/>
          <w:szCs w:val="24"/>
        </w:rPr>
        <w:t xml:space="preserve">The title of this pamphlet leads us to expect a set of hermeneutic guidelines for the analytical exegesis of the Bible. Instead of that, we receive guidance on how to meditate on and receive </w:t>
      </w:r>
      <w:r w:rsidRPr="00C42BE9">
        <w:rPr>
          <w:rFonts w:cstheme="minorHAnsi"/>
          <w:sz w:val="24"/>
          <w:szCs w:val="24"/>
        </w:rPr>
        <w:lastRenderedPageBreak/>
        <w:t xml:space="preserve">spiritual help from the Bible. Here Hamann does not set out his principles for the cognitive analysis of the Scriptures, but graphically explains why a humble heart is the only proper frame of mind for reading the Bible, which is even more misinterpreted and misapplied by its philosophical critics than Aesop’s fables about animals would be if the animals were able to read them. A humble, receptive heart alone does justice to the Bible’s miraculous inspiration by the condescending Holy Spirit and to the Spirit’s paradoxical revelation of God’s wisdom and power through what seems to be foolish and weak. What the Scriptures have to say for our salvation and our spiritual enlightenment appears to be just as stupid to unbelievers as the feigned madness and scribblings of David, the fugitive from Saul in the court of the Achish, the Philistine king. This Word of the Spirit is a </w:t>
      </w:r>
      <w:r w:rsidR="002A09B8">
        <w:rPr>
          <w:rFonts w:cstheme="minorHAnsi"/>
          <w:sz w:val="24"/>
          <w:szCs w:val="24"/>
        </w:rPr>
        <w:t xml:space="preserve">most </w:t>
      </w:r>
      <w:r w:rsidRPr="00C42BE9">
        <w:rPr>
          <w:rFonts w:cstheme="minorHAnsi"/>
          <w:sz w:val="24"/>
          <w:szCs w:val="24"/>
        </w:rPr>
        <w:t xml:space="preserve">unlikely means of grace, like the rags that were used to rescue Jeremiah from his muddy prison and the pool of water with spittle and dust that Jesus used to give sight to a blind man. </w:t>
      </w:r>
    </w:p>
    <w:p w14:paraId="7BD26EEE" w14:textId="48293655" w:rsidR="0069707F" w:rsidRPr="00C42BE9" w:rsidRDefault="0069707F" w:rsidP="0069707F">
      <w:pPr>
        <w:pStyle w:val="ListParagraph"/>
        <w:numPr>
          <w:ilvl w:val="0"/>
          <w:numId w:val="2"/>
        </w:numPr>
        <w:spacing w:after="0" w:line="360" w:lineRule="auto"/>
        <w:rPr>
          <w:rFonts w:cstheme="minorHAnsi"/>
          <w:b/>
          <w:sz w:val="24"/>
          <w:szCs w:val="24"/>
        </w:rPr>
      </w:pPr>
      <w:r w:rsidRPr="00C42BE9">
        <w:rPr>
          <w:rFonts w:cstheme="minorHAnsi"/>
          <w:b/>
          <w:sz w:val="24"/>
          <w:szCs w:val="24"/>
        </w:rPr>
        <w:t>Biblical Meditations of a Christian (19 March to 21 April)</w:t>
      </w:r>
    </w:p>
    <w:p w14:paraId="52F69B6B" w14:textId="77777777" w:rsidR="0069707F" w:rsidRPr="00C42BE9" w:rsidRDefault="0069707F" w:rsidP="0069707F">
      <w:pPr>
        <w:pStyle w:val="ListParagraph"/>
        <w:spacing w:after="0" w:line="360" w:lineRule="auto"/>
        <w:ind w:left="0"/>
        <w:rPr>
          <w:rFonts w:cstheme="minorHAnsi"/>
          <w:sz w:val="24"/>
          <w:szCs w:val="24"/>
        </w:rPr>
      </w:pPr>
      <w:r w:rsidRPr="00C42BE9">
        <w:rPr>
          <w:rFonts w:cstheme="minorHAnsi"/>
          <w:sz w:val="24"/>
          <w:szCs w:val="24"/>
        </w:rPr>
        <w:t>Here we have the heart and soul of</w:t>
      </w:r>
      <w:r w:rsidRPr="00C42BE9">
        <w:rPr>
          <w:rFonts w:cstheme="minorHAnsi"/>
          <w:i/>
          <w:sz w:val="24"/>
          <w:szCs w:val="24"/>
        </w:rPr>
        <w:t xml:space="preserve"> the London Writings</w:t>
      </w:r>
      <w:r w:rsidRPr="00C42BE9">
        <w:rPr>
          <w:rFonts w:cstheme="minorHAnsi"/>
          <w:sz w:val="24"/>
          <w:szCs w:val="24"/>
        </w:rPr>
        <w:t xml:space="preserve">. This comes first because God’s Word produced Hamann’s spiritual reconfiguration. His meditation on the Bible led to his spiritual awakening and transformation from a rationalist intellectual to a faithful confessor of the triune God. </w:t>
      </w:r>
    </w:p>
    <w:p w14:paraId="59B5348E" w14:textId="2A3A6D99" w:rsidR="0069707F" w:rsidRPr="00C42BE9" w:rsidRDefault="0069707F" w:rsidP="0069707F">
      <w:pPr>
        <w:pStyle w:val="ListParagraph"/>
        <w:spacing w:after="0" w:line="360" w:lineRule="auto"/>
        <w:ind w:left="0" w:firstLine="720"/>
        <w:rPr>
          <w:rFonts w:cstheme="minorHAnsi"/>
          <w:sz w:val="24"/>
          <w:szCs w:val="24"/>
        </w:rPr>
      </w:pPr>
      <w:r w:rsidRPr="00C42BE9">
        <w:rPr>
          <w:rFonts w:cstheme="minorHAnsi"/>
          <w:sz w:val="24"/>
          <w:szCs w:val="24"/>
        </w:rPr>
        <w:t xml:space="preserve">The original title was the “Journal of a Christian.” By changing the title to “The Biblical Meditations of a Christian,” Hamann shifted attention away from himself to the Bible. His choice of the German term “Betrachtungen,”which means contemplations or observations, emphasizes his visionary engagement with it, or rather its visionary impact on him and his imagination as he meditated on it. He did not meditate on the Bible analytically and cognitively to further his knowledge of its content, but devotionally and contemplatively, to see what God was saying to him as he read it. He considered it typologically by noting prophetic allusions to Christ and his present work in the church and the life of each Christian in its stories. He therefore read the Bible in order to be enlightened by the Holy Spirit and gain insight into God’s dealings with him and all people. </w:t>
      </w:r>
    </w:p>
    <w:p w14:paraId="0E09AA9F" w14:textId="06162CBB" w:rsidR="0069707F" w:rsidRPr="00C42BE9" w:rsidRDefault="0069707F" w:rsidP="0069707F">
      <w:pPr>
        <w:pStyle w:val="ListParagraph"/>
        <w:spacing w:after="0" w:line="360" w:lineRule="auto"/>
        <w:ind w:left="0"/>
        <w:rPr>
          <w:rFonts w:cstheme="minorHAnsi"/>
          <w:sz w:val="24"/>
          <w:szCs w:val="24"/>
        </w:rPr>
      </w:pPr>
      <w:r w:rsidRPr="00C42BE9">
        <w:rPr>
          <w:rFonts w:cstheme="minorHAnsi"/>
          <w:sz w:val="24"/>
          <w:szCs w:val="24"/>
        </w:rPr>
        <w:tab/>
        <w:t xml:space="preserve">Once it is understood that he does not seek to interpret the text exegetically, we can make sense of its unsystematic, haphazard character, with his attention to what may appear to </w:t>
      </w:r>
      <w:r w:rsidRPr="00C42BE9">
        <w:rPr>
          <w:rFonts w:cstheme="minorHAnsi"/>
          <w:sz w:val="24"/>
          <w:szCs w:val="24"/>
        </w:rPr>
        <w:lastRenderedPageBreak/>
        <w:t>be insignificant texts and apparent neglect of other more significant passages. They record his personal “impressions.”</w:t>
      </w:r>
      <w:r w:rsidR="00C42BE9">
        <w:rPr>
          <w:rStyle w:val="FootnoteReference"/>
          <w:rFonts w:cstheme="minorHAnsi"/>
          <w:sz w:val="24"/>
          <w:szCs w:val="24"/>
        </w:rPr>
        <w:footnoteReference w:id="110"/>
      </w:r>
      <w:r w:rsidRPr="00C42BE9">
        <w:rPr>
          <w:rFonts w:cstheme="minorHAnsi"/>
          <w:sz w:val="24"/>
          <w:szCs w:val="24"/>
        </w:rPr>
        <w:t xml:space="preserve"> As he reads, he meditates on those parts that strike him, that address him personally, or challenge him intellectually as a child of the Enlightenment. They identify his blind spots, in order to grant him deeper and </w:t>
      </w:r>
      <w:r w:rsidR="002A09B8">
        <w:rPr>
          <w:rFonts w:cstheme="minorHAnsi"/>
          <w:sz w:val="24"/>
          <w:szCs w:val="24"/>
        </w:rPr>
        <w:t>sharper</w:t>
      </w:r>
      <w:r w:rsidRPr="00C42BE9">
        <w:rPr>
          <w:rFonts w:cstheme="minorHAnsi"/>
          <w:sz w:val="24"/>
          <w:szCs w:val="24"/>
        </w:rPr>
        <w:t xml:space="preserve"> insight into the spiritual realities that they portray.</w:t>
      </w:r>
    </w:p>
    <w:p w14:paraId="23E34BDD" w14:textId="20B1B458" w:rsidR="0069707F" w:rsidRPr="00C42BE9" w:rsidRDefault="0069707F" w:rsidP="0069707F">
      <w:pPr>
        <w:pStyle w:val="ListParagraph"/>
        <w:numPr>
          <w:ilvl w:val="0"/>
          <w:numId w:val="2"/>
        </w:numPr>
        <w:spacing w:after="0" w:line="360" w:lineRule="auto"/>
        <w:rPr>
          <w:rFonts w:cstheme="minorHAnsi"/>
          <w:b/>
          <w:sz w:val="24"/>
          <w:szCs w:val="24"/>
        </w:rPr>
      </w:pPr>
      <w:r w:rsidRPr="00C42BE9">
        <w:rPr>
          <w:rFonts w:cstheme="minorHAnsi"/>
          <w:b/>
          <w:sz w:val="24"/>
          <w:szCs w:val="24"/>
        </w:rPr>
        <w:t>Thoughts on the Course of my Life (21 to 25 April)</w:t>
      </w:r>
    </w:p>
    <w:p w14:paraId="397E90F1" w14:textId="00B7EA32" w:rsidR="0069707F" w:rsidRPr="00C42BE9" w:rsidRDefault="0069707F" w:rsidP="0069707F">
      <w:pPr>
        <w:pStyle w:val="ListParagraph"/>
        <w:spacing w:after="0" w:line="360" w:lineRule="auto"/>
        <w:ind w:left="0"/>
        <w:rPr>
          <w:rFonts w:cstheme="minorHAnsi"/>
          <w:sz w:val="24"/>
          <w:szCs w:val="24"/>
        </w:rPr>
      </w:pPr>
      <w:r w:rsidRPr="00C42BE9">
        <w:rPr>
          <w:rFonts w:cstheme="minorHAnsi"/>
          <w:sz w:val="24"/>
          <w:szCs w:val="24"/>
        </w:rPr>
        <w:t xml:space="preserve">Like the </w:t>
      </w:r>
      <w:r w:rsidRPr="00C42BE9">
        <w:rPr>
          <w:rFonts w:cstheme="minorHAnsi"/>
          <w:i/>
          <w:iCs/>
          <w:sz w:val="24"/>
          <w:szCs w:val="24"/>
        </w:rPr>
        <w:t>Confessions</w:t>
      </w:r>
      <w:r w:rsidRPr="00C42BE9">
        <w:rPr>
          <w:rFonts w:cstheme="minorHAnsi"/>
          <w:sz w:val="24"/>
          <w:szCs w:val="24"/>
        </w:rPr>
        <w:t xml:space="preserve"> of Augustine, this best-known work of Hamann relates the circumstances of his so-called conversion, his spiritual awakening. He pictures his life as a journey and his awakening as a discovery of the significance of his life. This account of his life is a personal confession, a conversation with God and himself</w:t>
      </w:r>
      <w:r w:rsidR="005B43E6" w:rsidRPr="00C42BE9">
        <w:rPr>
          <w:rFonts w:cstheme="minorHAnsi"/>
        </w:rPr>
        <w:t xml:space="preserve"> </w:t>
      </w:r>
      <w:r w:rsidR="0094066F">
        <w:rPr>
          <w:rStyle w:val="FootnoteReference"/>
          <w:rFonts w:cstheme="minorHAnsi"/>
        </w:rPr>
        <w:footnoteReference w:id="111"/>
      </w:r>
      <w:r w:rsidRPr="00C42BE9">
        <w:rPr>
          <w:rFonts w:cstheme="minorHAnsi"/>
          <w:sz w:val="24"/>
          <w:szCs w:val="24"/>
        </w:rPr>
        <w:t xml:space="preserve"> that begins and end</w:t>
      </w:r>
      <w:r w:rsidR="002A5A08">
        <w:rPr>
          <w:rFonts w:cstheme="minorHAnsi"/>
          <w:sz w:val="24"/>
          <w:szCs w:val="24"/>
        </w:rPr>
        <w:t>s with prayer to God the Father</w:t>
      </w:r>
      <w:r w:rsidR="00450E47">
        <w:rPr>
          <w:rFonts w:cstheme="minorHAnsi"/>
          <w:sz w:val="24"/>
          <w:szCs w:val="24"/>
        </w:rPr>
        <w:t>.</w:t>
      </w:r>
      <w:r w:rsidR="0094066F">
        <w:rPr>
          <w:rStyle w:val="FootnoteReference"/>
          <w:rFonts w:cstheme="minorHAnsi"/>
          <w:sz w:val="20"/>
          <w:szCs w:val="20"/>
        </w:rPr>
        <w:footnoteReference w:id="112"/>
      </w:r>
      <w:r w:rsidR="00450E47">
        <w:rPr>
          <w:rFonts w:cstheme="minorHAnsi"/>
          <w:sz w:val="24"/>
          <w:szCs w:val="24"/>
        </w:rPr>
        <w:t xml:space="preserve"> </w:t>
      </w:r>
      <w:r w:rsidRPr="00C42BE9">
        <w:rPr>
          <w:rFonts w:cstheme="minorHAnsi"/>
          <w:sz w:val="24"/>
          <w:szCs w:val="24"/>
        </w:rPr>
        <w:t>In it he engages in three kinds of confession: a confession of his sins, a confession of thanksgiving for God’s saving Word, and his confession of faith in the triune God.  That is,</w:t>
      </w:r>
      <w:r w:rsidR="000A2561">
        <w:rPr>
          <w:rFonts w:cstheme="minorHAnsi"/>
          <w:sz w:val="24"/>
          <w:szCs w:val="24"/>
        </w:rPr>
        <w:t xml:space="preserve"> </w:t>
      </w:r>
      <w:r w:rsidRPr="00C42BE9">
        <w:rPr>
          <w:rFonts w:cstheme="minorHAnsi"/>
          <w:sz w:val="24"/>
          <w:szCs w:val="24"/>
        </w:rPr>
        <w:t>Hamann confesses his faith in God the Father for the revelation of Himself to humanity; faith in Jesus for His incarnation and work as a needy man for needy people, whom He has redeemed by His blood; and faith in the Holy Spirit for providing an offensive book for us proud people as His word in which seemingly trivial, contemptible events tell us the story of heaven and earth.</w:t>
      </w:r>
      <w:r w:rsidR="005B43E6" w:rsidRPr="00C42BE9">
        <w:rPr>
          <w:rFonts w:cstheme="minorHAnsi"/>
        </w:rPr>
        <w:t xml:space="preserve"> </w:t>
      </w:r>
      <w:r w:rsidRPr="00C42BE9">
        <w:rPr>
          <w:rFonts w:cstheme="minorHAnsi"/>
          <w:sz w:val="24"/>
          <w:szCs w:val="24"/>
        </w:rPr>
        <w:t>Hamann completes his confessional biographical sketch by claiming that the course of his life shows how useful the practice of godly piety was for his delivery from silly, little bad habits and the transformation of his petty weaknesses into something beneficial and beautiful for him.</w:t>
      </w:r>
      <w:r w:rsidR="00450E47">
        <w:rPr>
          <w:rStyle w:val="FootnoteReference"/>
          <w:rFonts w:cstheme="minorHAnsi"/>
          <w:sz w:val="24"/>
          <w:szCs w:val="24"/>
        </w:rPr>
        <w:footnoteReference w:id="113"/>
      </w:r>
      <w:r w:rsidR="005B43E6" w:rsidRPr="00C42BE9">
        <w:rPr>
          <w:rFonts w:cstheme="minorHAnsi"/>
        </w:rPr>
        <w:t xml:space="preserve"> </w:t>
      </w:r>
      <w:r w:rsidRPr="00C42BE9">
        <w:rPr>
          <w:rFonts w:cstheme="minorHAnsi"/>
          <w:sz w:val="24"/>
          <w:szCs w:val="24"/>
        </w:rPr>
        <w:t xml:space="preserve">Yet despite its personal, autobiographical character, the most significant and often overlooked feature of this confession is its concentration on God’s Word and its impact on him rather than the spiritual awakening and transformation that he experienced so momentously. Unlike similar confessions that were prized by his Pietist contemporaries, he does not present his experience as an example of a true conversion for the self-appraisal of others </w:t>
      </w:r>
      <w:r w:rsidR="002A09B8">
        <w:rPr>
          <w:rFonts w:cstheme="minorHAnsi"/>
          <w:sz w:val="24"/>
          <w:szCs w:val="24"/>
        </w:rPr>
        <w:t>and emulation by them</w:t>
      </w:r>
      <w:r w:rsidRPr="00C42BE9">
        <w:rPr>
          <w:rFonts w:cstheme="minorHAnsi"/>
          <w:sz w:val="24"/>
          <w:szCs w:val="24"/>
        </w:rPr>
        <w:t xml:space="preserve"> but as evidence of the gospel’s transformative power.</w:t>
      </w:r>
    </w:p>
    <w:p w14:paraId="478B48E3" w14:textId="2B3B7243" w:rsidR="0069707F" w:rsidRPr="00C42BE9" w:rsidRDefault="0069707F" w:rsidP="0069707F">
      <w:pPr>
        <w:pStyle w:val="ListParagraph"/>
        <w:numPr>
          <w:ilvl w:val="0"/>
          <w:numId w:val="2"/>
        </w:numPr>
        <w:spacing w:after="0" w:line="360" w:lineRule="auto"/>
        <w:rPr>
          <w:rFonts w:cstheme="minorHAnsi"/>
          <w:b/>
          <w:sz w:val="24"/>
          <w:szCs w:val="24"/>
        </w:rPr>
      </w:pPr>
      <w:r w:rsidRPr="00C42BE9">
        <w:rPr>
          <w:rFonts w:cstheme="minorHAnsi"/>
          <w:b/>
          <w:sz w:val="24"/>
          <w:szCs w:val="24"/>
        </w:rPr>
        <w:t>Thoughts on Church Hymns (29 April to 6 May)</w:t>
      </w:r>
    </w:p>
    <w:p w14:paraId="550E049C" w14:textId="3B12ADC6" w:rsidR="0069707F" w:rsidRPr="00C42BE9" w:rsidRDefault="0069707F" w:rsidP="0069707F">
      <w:pPr>
        <w:spacing w:after="0" w:line="360" w:lineRule="auto"/>
        <w:rPr>
          <w:rFonts w:cstheme="minorHAnsi"/>
          <w:sz w:val="24"/>
          <w:szCs w:val="24"/>
        </w:rPr>
      </w:pPr>
      <w:r w:rsidRPr="00C42BE9">
        <w:rPr>
          <w:rFonts w:cstheme="minorHAnsi"/>
          <w:sz w:val="24"/>
          <w:szCs w:val="24"/>
        </w:rPr>
        <w:lastRenderedPageBreak/>
        <w:t xml:space="preserve">Here Hamann meditates devotionally on six hymns that all reflect on the hidden glory of Christians who have been made in God’s image for participation in the communion of the Son with the Father by the Holy Spirit. The centerpiece of these meditations is a sermonic reflection on Christ’s exaltation on Ascension Day, 1758, with 1 Corinthians 4:6 as </w:t>
      </w:r>
      <w:r w:rsidR="00450E47">
        <w:rPr>
          <w:rFonts w:cstheme="minorHAnsi"/>
          <w:sz w:val="24"/>
          <w:szCs w:val="24"/>
        </w:rPr>
        <w:t>its</w:t>
      </w:r>
      <w:r w:rsidRPr="00C42BE9">
        <w:rPr>
          <w:rFonts w:cstheme="minorHAnsi"/>
          <w:sz w:val="24"/>
          <w:szCs w:val="24"/>
        </w:rPr>
        <w:t xml:space="preserve"> text. In it Hamann notes that “God became a son of man and an heir of its curse and death and fate, so that a man would become a son of God, an only heir of heaven, as closely united with God as the fullness of divinity dwelt bodily in Christ.”</w:t>
      </w:r>
      <w:r w:rsidR="0094066F">
        <w:rPr>
          <w:rStyle w:val="FootnoteReference"/>
          <w:rFonts w:cstheme="minorHAnsi"/>
          <w:sz w:val="24"/>
          <w:szCs w:val="24"/>
        </w:rPr>
        <w:footnoteReference w:id="114"/>
      </w:r>
      <w:r w:rsidR="005B43E6" w:rsidRPr="00C42BE9">
        <w:rPr>
          <w:rFonts w:cstheme="minorHAnsi"/>
          <w:sz w:val="24"/>
          <w:szCs w:val="24"/>
        </w:rPr>
        <w:t xml:space="preserve"> </w:t>
      </w:r>
      <w:r w:rsidRPr="00C42BE9">
        <w:rPr>
          <w:rFonts w:cstheme="minorHAnsi"/>
          <w:sz w:val="24"/>
          <w:szCs w:val="24"/>
        </w:rPr>
        <w:t xml:space="preserve">By Christ’s </w:t>
      </w:r>
      <w:r w:rsidRPr="00C42BE9">
        <w:rPr>
          <w:rFonts w:cstheme="minorHAnsi"/>
          <w:i/>
          <w:sz w:val="24"/>
          <w:szCs w:val="24"/>
        </w:rPr>
        <w:t>kenosis</w:t>
      </w:r>
      <w:r w:rsidRPr="00C42BE9">
        <w:rPr>
          <w:rFonts w:cstheme="minorHAnsi"/>
          <w:sz w:val="24"/>
          <w:szCs w:val="24"/>
        </w:rPr>
        <w:t xml:space="preserve">, His self-emptying, we have </w:t>
      </w:r>
      <w:r w:rsidRPr="00C42BE9">
        <w:rPr>
          <w:rFonts w:cstheme="minorHAnsi"/>
          <w:i/>
          <w:sz w:val="24"/>
          <w:szCs w:val="24"/>
        </w:rPr>
        <w:t>theosis,</w:t>
      </w:r>
      <w:r w:rsidRPr="00C42BE9">
        <w:rPr>
          <w:rFonts w:cstheme="minorHAnsi"/>
          <w:sz w:val="24"/>
          <w:szCs w:val="24"/>
        </w:rPr>
        <w:t xml:space="preserve"> our participation in His divine life, since we, by faith, share in his divine nature (2 Pet 1:4). By our sacramental union with Him, He</w:t>
      </w:r>
      <w:r w:rsidR="00450E47">
        <w:rPr>
          <w:rFonts w:cstheme="minorHAnsi"/>
          <w:sz w:val="24"/>
          <w:szCs w:val="24"/>
        </w:rPr>
        <w:t xml:space="preserve"> and </w:t>
      </w:r>
      <w:r w:rsidRPr="00C42BE9">
        <w:rPr>
          <w:rFonts w:cstheme="minorHAnsi"/>
          <w:sz w:val="24"/>
          <w:szCs w:val="24"/>
        </w:rPr>
        <w:t>all that belongs to Him</w:t>
      </w:r>
      <w:r w:rsidR="00450E47">
        <w:rPr>
          <w:rFonts w:cstheme="minorHAnsi"/>
          <w:sz w:val="24"/>
          <w:szCs w:val="24"/>
        </w:rPr>
        <w:t xml:space="preserve"> are</w:t>
      </w:r>
      <w:r w:rsidRPr="00C42BE9">
        <w:rPr>
          <w:rFonts w:cstheme="minorHAnsi"/>
          <w:sz w:val="24"/>
          <w:szCs w:val="24"/>
        </w:rPr>
        <w:t xml:space="preserve"> ours, just as we and all that belongs to us </w:t>
      </w:r>
      <w:r w:rsidR="00450E47">
        <w:rPr>
          <w:rFonts w:cstheme="minorHAnsi"/>
          <w:sz w:val="24"/>
          <w:szCs w:val="24"/>
        </w:rPr>
        <w:t>are</w:t>
      </w:r>
      <w:r w:rsidRPr="00C42BE9">
        <w:rPr>
          <w:rFonts w:cstheme="minorHAnsi"/>
          <w:sz w:val="24"/>
          <w:szCs w:val="24"/>
        </w:rPr>
        <w:t xml:space="preserve"> His. He concludes with this description of that mystical union:</w:t>
      </w:r>
    </w:p>
    <w:p w14:paraId="73AFB6B5" w14:textId="43F2A9A8" w:rsidR="0069707F" w:rsidRPr="00C42BE9" w:rsidRDefault="0069707F">
      <w:pPr>
        <w:pStyle w:val="ListParagraph"/>
        <w:spacing w:after="0" w:line="360" w:lineRule="auto"/>
        <w:rPr>
          <w:rFonts w:cstheme="minorHAnsi"/>
          <w:sz w:val="24"/>
          <w:szCs w:val="24"/>
        </w:rPr>
      </w:pPr>
      <w:r w:rsidRPr="00450E47">
        <w:rPr>
          <w:rFonts w:cstheme="minorHAnsi"/>
          <w:b/>
          <w:sz w:val="24"/>
          <w:szCs w:val="24"/>
        </w:rPr>
        <w:t>This true union with God is a foretaste of heaven, it is heaven itself; it is the last rung on the ladder who unites earth as a footstool with God’s throne. This participation in the divine nature is the final goal of God’s incarnation; they are both equally great mysteries which are nevertheless prefigured by human nature and its parts</w:t>
      </w:r>
      <w:r w:rsidRPr="007A4459">
        <w:rPr>
          <w:rFonts w:cstheme="minorHAnsi"/>
          <w:sz w:val="24"/>
          <w:szCs w:val="24"/>
        </w:rPr>
        <w:t>.</w:t>
      </w:r>
      <w:r w:rsidR="0094066F">
        <w:rPr>
          <w:rStyle w:val="FootnoteReference"/>
          <w:rFonts w:cstheme="minorHAnsi"/>
          <w:sz w:val="24"/>
          <w:szCs w:val="24"/>
        </w:rPr>
        <w:footnoteReference w:id="115"/>
      </w:r>
      <w:r w:rsidR="00FF51E8">
        <w:rPr>
          <w:rFonts w:cstheme="minorHAnsi"/>
          <w:sz w:val="24"/>
          <w:szCs w:val="24"/>
        </w:rPr>
        <w:t xml:space="preserve"> </w:t>
      </w:r>
    </w:p>
    <w:p w14:paraId="3701441A" w14:textId="239C5454" w:rsidR="0069707F" w:rsidRPr="00C42BE9" w:rsidRDefault="0069707F" w:rsidP="0069707F">
      <w:pPr>
        <w:pStyle w:val="ListParagraph"/>
        <w:numPr>
          <w:ilvl w:val="0"/>
          <w:numId w:val="2"/>
        </w:numPr>
        <w:spacing w:after="0" w:line="360" w:lineRule="auto"/>
        <w:rPr>
          <w:rFonts w:cstheme="minorHAnsi"/>
          <w:b/>
          <w:sz w:val="24"/>
          <w:szCs w:val="24"/>
        </w:rPr>
      </w:pPr>
      <w:r w:rsidRPr="00C42BE9">
        <w:rPr>
          <w:rFonts w:cstheme="minorHAnsi"/>
          <w:b/>
          <w:sz w:val="24"/>
          <w:szCs w:val="24"/>
        </w:rPr>
        <w:t>Deuteronomy 20:4-10 together with Romans 10:4-10 (undated)</w:t>
      </w:r>
    </w:p>
    <w:p w14:paraId="45E7DE24" w14:textId="3FCE2721" w:rsidR="0069707F" w:rsidRPr="00C42BE9" w:rsidRDefault="0069707F" w:rsidP="00C42BE9">
      <w:pPr>
        <w:spacing w:after="0" w:line="360" w:lineRule="auto"/>
        <w:rPr>
          <w:rFonts w:cstheme="minorHAnsi"/>
          <w:sz w:val="24"/>
          <w:szCs w:val="24"/>
        </w:rPr>
      </w:pPr>
      <w:r w:rsidRPr="00C42BE9">
        <w:rPr>
          <w:rFonts w:cstheme="minorHAnsi"/>
          <w:sz w:val="24"/>
          <w:szCs w:val="24"/>
        </w:rPr>
        <w:t xml:space="preserve">In its form, this is a scripted sermon on these two texts. While it is a separate document that mirrors the sermonic reflection on Christ’s ascension in the previous section, it may also be regarded as a summary appendix to the previous unit by virtue of its conclusion with </w:t>
      </w:r>
      <w:r w:rsidR="00B80469">
        <w:rPr>
          <w:rFonts w:cstheme="minorHAnsi"/>
          <w:sz w:val="24"/>
          <w:szCs w:val="24"/>
        </w:rPr>
        <w:t xml:space="preserve">the third </w:t>
      </w:r>
      <w:r w:rsidRPr="00C42BE9">
        <w:rPr>
          <w:rFonts w:cstheme="minorHAnsi"/>
          <w:sz w:val="24"/>
          <w:szCs w:val="24"/>
        </w:rPr>
        <w:t xml:space="preserve">verse from </w:t>
      </w:r>
      <w:r w:rsidR="002A09B8" w:rsidRPr="00B80469">
        <w:rPr>
          <w:rFonts w:cstheme="minorHAnsi"/>
          <w:i/>
          <w:sz w:val="24"/>
          <w:szCs w:val="24"/>
        </w:rPr>
        <w:t>Herr Christ, der einig Gottes Sohn</w:t>
      </w:r>
      <w:r w:rsidR="00B80469">
        <w:rPr>
          <w:rFonts w:cstheme="minorHAnsi"/>
          <w:sz w:val="24"/>
          <w:szCs w:val="24"/>
        </w:rPr>
        <w:t xml:space="preserve">, </w:t>
      </w:r>
      <w:r w:rsidRPr="00C42BE9">
        <w:rPr>
          <w:rFonts w:cstheme="minorHAnsi"/>
          <w:sz w:val="24"/>
          <w:szCs w:val="24"/>
        </w:rPr>
        <w:t xml:space="preserve">a well-known Lutheran hymn on the incarnation for the Feast of Epiphany. Here Hamann explores the correlation between God’s creative Word and receptive faith in both the order of creation and the order of redemption. He explores what could be called the theological anthropic principle. Just as the whole universe is fine-tuned in all its parts to support human life on planet earth, so God has created the human soul in Christ’s image for life by faith in Him here on earth. We therefore have a fine match, a wonderful correspondence, an inseparable, asymmetrical correlation between God’s incarnate Son and each embodied human soul, between Jesus, the creative, life-giving, enlightening Word of God and the faith that is created by God’s Word to receive life and light from Him. God’s cosmic will </w:t>
      </w:r>
      <w:r w:rsidRPr="00C42BE9">
        <w:rPr>
          <w:rFonts w:cstheme="minorHAnsi"/>
          <w:sz w:val="24"/>
          <w:szCs w:val="24"/>
        </w:rPr>
        <w:lastRenderedPageBreak/>
        <w:t>and purpose are focused on His Son, the Word incarnate, and on the human reception of light and life through faith in His Word. God’s perspective coincides with our human perspective in the creative, redemptive Word and in the faith that is created and maintained by the Word in the human heart for a receptive life with God.</w:t>
      </w:r>
    </w:p>
    <w:p w14:paraId="6B41F3E7" w14:textId="7E14D002" w:rsidR="0069707F" w:rsidRPr="00C42BE9" w:rsidRDefault="0069707F" w:rsidP="0069707F">
      <w:pPr>
        <w:pStyle w:val="ListParagraph"/>
        <w:numPr>
          <w:ilvl w:val="0"/>
          <w:numId w:val="2"/>
        </w:numPr>
        <w:spacing w:after="0" w:line="360" w:lineRule="auto"/>
        <w:rPr>
          <w:rFonts w:cstheme="minorHAnsi"/>
          <w:b/>
          <w:sz w:val="24"/>
          <w:szCs w:val="24"/>
        </w:rPr>
      </w:pPr>
      <w:r w:rsidRPr="00C42BE9">
        <w:rPr>
          <w:rFonts w:cstheme="minorHAnsi"/>
          <w:b/>
          <w:sz w:val="24"/>
          <w:szCs w:val="24"/>
        </w:rPr>
        <w:t>Fragments (16 May)</w:t>
      </w:r>
    </w:p>
    <w:p w14:paraId="3BEA82AB" w14:textId="68CCB3CB" w:rsidR="0069707F" w:rsidRPr="00C42BE9" w:rsidRDefault="0069707F" w:rsidP="0069707F">
      <w:pPr>
        <w:spacing w:after="0" w:line="360" w:lineRule="auto"/>
        <w:rPr>
          <w:rFonts w:cstheme="minorHAnsi"/>
          <w:sz w:val="24"/>
          <w:szCs w:val="24"/>
        </w:rPr>
      </w:pPr>
      <w:r w:rsidRPr="00C42BE9">
        <w:rPr>
          <w:rFonts w:cstheme="minorHAnsi"/>
          <w:sz w:val="24"/>
          <w:szCs w:val="24"/>
        </w:rPr>
        <w:t>In these ten fragments,</w:t>
      </w:r>
      <w:r w:rsidRPr="00C42BE9">
        <w:rPr>
          <w:rFonts w:cstheme="minorHAnsi"/>
          <w:i/>
          <w:sz w:val="24"/>
          <w:szCs w:val="24"/>
        </w:rPr>
        <w:t xml:space="preserve"> </w:t>
      </w:r>
      <w:r w:rsidRPr="00C42BE9">
        <w:rPr>
          <w:rFonts w:cstheme="minorHAnsi"/>
          <w:sz w:val="24"/>
          <w:szCs w:val="24"/>
        </w:rPr>
        <w:t>Hamann reflects briefly on a number of questions that are both philosophical and theological. The introduction explores our human dependence on the five senses, which are compared to the five loaves that Jesus transformed into twelve baskets full of left over scraps after the feeding of the five thousand in John 6. Apart from the senses and their illumination by the Holy Spirit, reason is blind and faith – which comes from hearing – could not exist. Our knowledge is therefore limited and partial. So, for example, we cannot even know ourselves apart from God and our neighbor; only through Jesus - who has become our neighbor - do we truly get to know ourselves and God. But that only partially as we are known by God. He concludes: “Here we live on scraps. Our thoughts are nothing but fragments. Yes, our knowledge is patchwork.”</w:t>
      </w:r>
      <w:r w:rsidR="0094066F">
        <w:rPr>
          <w:rStyle w:val="FootnoteReference"/>
          <w:rFonts w:cstheme="minorHAnsi"/>
          <w:sz w:val="24"/>
          <w:szCs w:val="24"/>
        </w:rPr>
        <w:footnoteReference w:id="116"/>
      </w:r>
      <w:r w:rsidR="007A4459" w:rsidRPr="00C42BE9">
        <w:rPr>
          <w:rFonts w:cstheme="minorHAnsi"/>
        </w:rPr>
        <w:t xml:space="preserve"> </w:t>
      </w:r>
      <w:r w:rsidRPr="00C42BE9">
        <w:rPr>
          <w:rFonts w:cstheme="minorHAnsi"/>
          <w:sz w:val="24"/>
          <w:szCs w:val="24"/>
        </w:rPr>
        <w:t xml:space="preserve">After that introduction, we have some reflections on the connection between self-love and freedom, the human desire for what is best, God’s natural revelation in human history, the origin of evil, the link between laws and human freedom, the role of fear in salvation, the physical conscience of the body, the prophetic vocation of humankind, the body as clothing for the soul, and the dependence of the state on the industry of its subjects. </w:t>
      </w:r>
    </w:p>
    <w:p w14:paraId="2EA3B47C" w14:textId="72CD1872" w:rsidR="0069707F" w:rsidRPr="00C42BE9" w:rsidRDefault="0069707F" w:rsidP="0069707F">
      <w:pPr>
        <w:pStyle w:val="ListParagraph"/>
        <w:numPr>
          <w:ilvl w:val="0"/>
          <w:numId w:val="2"/>
        </w:numPr>
        <w:spacing w:after="0" w:line="360" w:lineRule="auto"/>
        <w:rPr>
          <w:rFonts w:cstheme="minorHAnsi"/>
          <w:b/>
          <w:sz w:val="24"/>
          <w:szCs w:val="24"/>
        </w:rPr>
      </w:pPr>
      <w:r w:rsidRPr="00C42BE9">
        <w:rPr>
          <w:rFonts w:cstheme="minorHAnsi"/>
          <w:b/>
          <w:sz w:val="24"/>
          <w:szCs w:val="24"/>
        </w:rPr>
        <w:t>Meditations on Newton’s Study on Prophecies (undated)</w:t>
      </w:r>
    </w:p>
    <w:p w14:paraId="66B05C41" w14:textId="64065D6D" w:rsidR="0069707F" w:rsidRPr="00C42BE9" w:rsidRDefault="0069707F" w:rsidP="00C42BE9">
      <w:pPr>
        <w:pStyle w:val="FootnoteText"/>
        <w:spacing w:line="360" w:lineRule="auto"/>
        <w:rPr>
          <w:rFonts w:cstheme="minorHAnsi"/>
          <w:sz w:val="24"/>
          <w:szCs w:val="24"/>
        </w:rPr>
      </w:pPr>
      <w:r w:rsidRPr="00C42BE9">
        <w:rPr>
          <w:rFonts w:cstheme="minorHAnsi"/>
          <w:sz w:val="24"/>
          <w:szCs w:val="24"/>
        </w:rPr>
        <w:t>In these observations on a treatise by the Anglican theologian Thomas Newton (not Isaac, the physicist, or John, the hymn</w:t>
      </w:r>
      <w:r w:rsidR="001C5D75">
        <w:rPr>
          <w:rFonts w:cstheme="minorHAnsi"/>
          <w:sz w:val="24"/>
          <w:szCs w:val="24"/>
        </w:rPr>
        <w:t xml:space="preserve"> </w:t>
      </w:r>
      <w:r w:rsidRPr="00C42BE9">
        <w:rPr>
          <w:rFonts w:cstheme="minorHAnsi"/>
          <w:sz w:val="24"/>
          <w:szCs w:val="24"/>
        </w:rPr>
        <w:t>writer), Hamann notes that the Old Testament does not just record some Messianic prophecies, but that it is entirely prophetic. Thus “every biblical story is a prophecy that would be fulfilled through all centuries —— and in every human soul.”</w:t>
      </w:r>
      <w:r w:rsidR="001C5D75">
        <w:rPr>
          <w:rStyle w:val="FootnoteReference"/>
          <w:rFonts w:cstheme="minorHAnsi"/>
          <w:sz w:val="24"/>
          <w:szCs w:val="24"/>
        </w:rPr>
        <w:footnoteReference w:id="117"/>
      </w:r>
      <w:r w:rsidRPr="00C42BE9">
        <w:rPr>
          <w:rFonts w:cstheme="minorHAnsi"/>
          <w:sz w:val="24"/>
          <w:szCs w:val="24"/>
        </w:rPr>
        <w:t xml:space="preserve"> He shows how the Holy Spirit revealed Himself in His Word in the form of a servant and became </w:t>
      </w:r>
      <w:r w:rsidRPr="00C42BE9">
        <w:rPr>
          <w:rFonts w:cstheme="minorHAnsi"/>
          <w:sz w:val="24"/>
          <w:szCs w:val="24"/>
        </w:rPr>
        <w:lastRenderedPageBreak/>
        <w:t xml:space="preserve">embodied in the Old Testament in anticipation of God’s incarnation in Jesus, just as our spirits are enfleshed in our bodies. </w:t>
      </w:r>
    </w:p>
    <w:p w14:paraId="16D020D4" w14:textId="60AE06A1" w:rsidR="0069707F" w:rsidRPr="00C42BE9" w:rsidRDefault="0069707F" w:rsidP="0069707F">
      <w:pPr>
        <w:pStyle w:val="ListParagraph"/>
        <w:numPr>
          <w:ilvl w:val="0"/>
          <w:numId w:val="2"/>
        </w:numPr>
        <w:spacing w:after="0" w:line="360" w:lineRule="auto"/>
        <w:rPr>
          <w:rFonts w:cstheme="minorHAnsi"/>
          <w:b/>
          <w:sz w:val="24"/>
          <w:szCs w:val="24"/>
        </w:rPr>
      </w:pPr>
      <w:r w:rsidRPr="00C42BE9">
        <w:rPr>
          <w:rFonts w:cstheme="minorHAnsi"/>
          <w:b/>
          <w:sz w:val="24"/>
          <w:szCs w:val="24"/>
        </w:rPr>
        <w:t>(Further Thoughts on the Course of my Life) (29 May 1758 to 1 January 1759)</w:t>
      </w:r>
    </w:p>
    <w:p w14:paraId="05120C19" w14:textId="633B0061" w:rsidR="0069707F" w:rsidRPr="00C42BE9" w:rsidRDefault="0069707F" w:rsidP="0069707F">
      <w:pPr>
        <w:spacing w:after="0" w:line="360" w:lineRule="auto"/>
        <w:rPr>
          <w:rFonts w:cstheme="minorHAnsi"/>
          <w:sz w:val="24"/>
          <w:szCs w:val="24"/>
        </w:rPr>
      </w:pPr>
      <w:r w:rsidRPr="00C42BE9">
        <w:rPr>
          <w:rFonts w:cstheme="minorHAnsi"/>
          <w:sz w:val="24"/>
          <w:szCs w:val="24"/>
        </w:rPr>
        <w:t xml:space="preserve">This untitled section consists of three units: a report from May 29 on his decision to leave London for Riga; entries after his return to Riga from June 25 to the last day of 1758; and a prayer for New Year’s Day 1759. These </w:t>
      </w:r>
      <w:r w:rsidR="001C5D75">
        <w:rPr>
          <w:rFonts w:cstheme="minorHAnsi"/>
          <w:sz w:val="24"/>
          <w:szCs w:val="24"/>
        </w:rPr>
        <w:t xml:space="preserve">last </w:t>
      </w:r>
      <w:r w:rsidRPr="00C42BE9">
        <w:rPr>
          <w:rFonts w:cstheme="minorHAnsi"/>
          <w:sz w:val="24"/>
          <w:szCs w:val="24"/>
        </w:rPr>
        <w:t xml:space="preserve">entries revolve around his decision to ask for the hand of Katharina Berens in marriage and the refusal of permission to marry her. </w:t>
      </w:r>
    </w:p>
    <w:p w14:paraId="2066BC5A" w14:textId="52DD02DE" w:rsidR="0069707F" w:rsidRPr="00C42BE9" w:rsidRDefault="0069707F" w:rsidP="0069707F">
      <w:pPr>
        <w:pStyle w:val="ListParagraph"/>
        <w:numPr>
          <w:ilvl w:val="0"/>
          <w:numId w:val="2"/>
        </w:numPr>
        <w:spacing w:after="0" w:line="360" w:lineRule="auto"/>
        <w:rPr>
          <w:rFonts w:cstheme="minorHAnsi"/>
          <w:b/>
          <w:sz w:val="24"/>
          <w:szCs w:val="24"/>
        </w:rPr>
      </w:pPr>
      <w:r w:rsidRPr="00C42BE9">
        <w:rPr>
          <w:rFonts w:cstheme="minorHAnsi"/>
          <w:b/>
          <w:sz w:val="24"/>
          <w:szCs w:val="24"/>
        </w:rPr>
        <w:t>Prayer (undated)</w:t>
      </w:r>
    </w:p>
    <w:p w14:paraId="2054950D" w14:textId="7D442538" w:rsidR="0069707F" w:rsidRPr="00C42BE9" w:rsidRDefault="0069707F" w:rsidP="0069707F">
      <w:pPr>
        <w:spacing w:after="0" w:line="360" w:lineRule="auto"/>
        <w:rPr>
          <w:rFonts w:cstheme="minorHAnsi"/>
          <w:sz w:val="24"/>
          <w:szCs w:val="24"/>
        </w:rPr>
      </w:pPr>
      <w:r w:rsidRPr="00C42BE9">
        <w:rPr>
          <w:rFonts w:cstheme="minorHAnsi"/>
          <w:sz w:val="24"/>
          <w:szCs w:val="24"/>
        </w:rPr>
        <w:t>No date is given for this comprehensive series of eight prayers in which Hamann prays for himself and his needs, his father, his brother, his former finance Katharina Berens, his friends and relatives, his country and household, all households and their members, and for his own empowerment by the Holy Spirit in prayer, baptismal piety, and faithful participation in the sacrament of Christ’s body and blood. These prayers culminate in the Lord’s Prayer, the Aaronic Benediction, the benediction for peace from Phil 4:7, the Trinitarian benediction from 2 Cor 13:12, a prayer for Christ’s help from Ps 118:25-26, the prayer for Christ’s return from Rev 22:20, and the sinner’s prayer from L</w:t>
      </w:r>
      <w:r w:rsidR="001C5D75">
        <w:rPr>
          <w:rFonts w:cstheme="minorHAnsi"/>
          <w:sz w:val="24"/>
          <w:szCs w:val="24"/>
        </w:rPr>
        <w:t>u</w:t>
      </w:r>
      <w:r w:rsidRPr="00C42BE9">
        <w:rPr>
          <w:rFonts w:cstheme="minorHAnsi"/>
          <w:sz w:val="24"/>
          <w:szCs w:val="24"/>
        </w:rPr>
        <w:t>k</w:t>
      </w:r>
      <w:r w:rsidR="001C5D75">
        <w:rPr>
          <w:rFonts w:cstheme="minorHAnsi"/>
          <w:sz w:val="24"/>
          <w:szCs w:val="24"/>
        </w:rPr>
        <w:t>e</w:t>
      </w:r>
      <w:r w:rsidRPr="00C42BE9">
        <w:rPr>
          <w:rFonts w:cstheme="minorHAnsi"/>
          <w:sz w:val="24"/>
          <w:szCs w:val="24"/>
        </w:rPr>
        <w:t xml:space="preserve"> 18:13. While they seem to originate from his time in London, Hamann subsequently reworked them and used them in his morning and evening devotions. This is a fitting conclusion to his </w:t>
      </w:r>
      <w:r w:rsidRPr="00C42BE9">
        <w:rPr>
          <w:rFonts w:cstheme="minorHAnsi"/>
          <w:i/>
          <w:sz w:val="24"/>
          <w:szCs w:val="24"/>
        </w:rPr>
        <w:t>London Writings</w:t>
      </w:r>
      <w:r w:rsidRPr="00C42BE9">
        <w:rPr>
          <w:rFonts w:cstheme="minorHAnsi"/>
          <w:iCs/>
          <w:sz w:val="24"/>
          <w:szCs w:val="24"/>
        </w:rPr>
        <w:t>,</w:t>
      </w:r>
      <w:r w:rsidRPr="00C42BE9">
        <w:rPr>
          <w:rFonts w:cstheme="minorHAnsi"/>
          <w:sz w:val="24"/>
          <w:szCs w:val="24"/>
        </w:rPr>
        <w:t xml:space="preserve"> which come from the time when he himself learned to pray in a new way to God the Father through his Son by the inspiration of the Holy Spirit.</w:t>
      </w:r>
    </w:p>
    <w:p w14:paraId="7C746FFD" w14:textId="77777777" w:rsidR="008B2BB8" w:rsidRPr="00C42BE9" w:rsidRDefault="008B2BB8" w:rsidP="000A2561">
      <w:pPr>
        <w:spacing w:after="0" w:line="360" w:lineRule="auto"/>
        <w:jc w:val="center"/>
        <w:rPr>
          <w:rFonts w:cstheme="minorHAnsi"/>
          <w:b/>
          <w:sz w:val="28"/>
          <w:szCs w:val="28"/>
        </w:rPr>
      </w:pPr>
      <w:r w:rsidRPr="00C42BE9">
        <w:rPr>
          <w:rFonts w:cstheme="minorHAnsi"/>
          <w:b/>
          <w:sz w:val="28"/>
          <w:szCs w:val="28"/>
        </w:rPr>
        <w:t>Conclusion</w:t>
      </w:r>
    </w:p>
    <w:p w14:paraId="19F94283" w14:textId="5FAC4284" w:rsidR="008B2BB8" w:rsidRPr="00C42BE9" w:rsidRDefault="008B2BB8" w:rsidP="008B2BB8">
      <w:pPr>
        <w:spacing w:after="0" w:line="360" w:lineRule="auto"/>
        <w:rPr>
          <w:rFonts w:cstheme="minorHAnsi"/>
          <w:sz w:val="24"/>
          <w:szCs w:val="24"/>
        </w:rPr>
      </w:pPr>
      <w:r w:rsidRPr="00C42BE9">
        <w:rPr>
          <w:rFonts w:cstheme="minorHAnsi"/>
          <w:sz w:val="24"/>
          <w:szCs w:val="24"/>
        </w:rPr>
        <w:t xml:space="preserve">Hamann’s intellectual peers fancied that they would be enlightened by the critical exercise of observation and reason; they imagined that through their reason they could overcome the blindness of ignorance and understand all natural phenomena. Theirs, after all, was the age of philosophy and science, the age of comprehensive systems that presumed to explain everything and </w:t>
      </w:r>
      <w:r w:rsidR="00AB6D5A">
        <w:rPr>
          <w:rFonts w:cstheme="minorHAnsi"/>
          <w:sz w:val="24"/>
          <w:szCs w:val="24"/>
        </w:rPr>
        <w:t xml:space="preserve">of </w:t>
      </w:r>
      <w:r w:rsidRPr="00C42BE9">
        <w:rPr>
          <w:rFonts w:cstheme="minorHAnsi"/>
          <w:sz w:val="24"/>
          <w:szCs w:val="24"/>
        </w:rPr>
        <w:t xml:space="preserve">encyclopedias that claimed to encompass the sum of human knowledge. Enlightened by </w:t>
      </w:r>
      <w:r w:rsidR="00A14E3E">
        <w:rPr>
          <w:rFonts w:cstheme="minorHAnsi"/>
          <w:sz w:val="24"/>
          <w:szCs w:val="24"/>
        </w:rPr>
        <w:t>their</w:t>
      </w:r>
      <w:r w:rsidRPr="00C42BE9">
        <w:rPr>
          <w:rFonts w:cstheme="minorHAnsi"/>
          <w:sz w:val="24"/>
          <w:szCs w:val="24"/>
        </w:rPr>
        <w:t xml:space="preserve"> faith in the sovereign</w:t>
      </w:r>
      <w:r w:rsidR="00A14E3E">
        <w:rPr>
          <w:rFonts w:cstheme="minorHAnsi"/>
          <w:sz w:val="24"/>
          <w:szCs w:val="24"/>
        </w:rPr>
        <w:t xml:space="preserve"> power of human</w:t>
      </w:r>
      <w:r w:rsidRPr="00C42BE9">
        <w:rPr>
          <w:rFonts w:cstheme="minorHAnsi"/>
          <w:sz w:val="24"/>
          <w:szCs w:val="24"/>
        </w:rPr>
        <w:t xml:space="preserve"> reason, </w:t>
      </w:r>
      <w:r w:rsidR="00A14E3E">
        <w:rPr>
          <w:rFonts w:cstheme="minorHAnsi"/>
          <w:sz w:val="24"/>
          <w:szCs w:val="24"/>
        </w:rPr>
        <w:t xml:space="preserve">a faith that Haman regarded as naïve and superstitious, </w:t>
      </w:r>
      <w:r w:rsidRPr="00C42BE9">
        <w:rPr>
          <w:rFonts w:cstheme="minorHAnsi"/>
          <w:sz w:val="24"/>
          <w:szCs w:val="24"/>
        </w:rPr>
        <w:t xml:space="preserve">they </w:t>
      </w:r>
      <w:r w:rsidR="001C5D75">
        <w:rPr>
          <w:rFonts w:cstheme="minorHAnsi"/>
          <w:sz w:val="24"/>
          <w:szCs w:val="24"/>
        </w:rPr>
        <w:t>claim</w:t>
      </w:r>
      <w:r w:rsidRPr="00C42BE9">
        <w:rPr>
          <w:rFonts w:cstheme="minorHAnsi"/>
          <w:sz w:val="24"/>
          <w:szCs w:val="24"/>
        </w:rPr>
        <w:t xml:space="preserve">ed to be the new seers, </w:t>
      </w:r>
      <w:r w:rsidR="001C5D75">
        <w:rPr>
          <w:rFonts w:cstheme="minorHAnsi"/>
          <w:sz w:val="24"/>
          <w:szCs w:val="24"/>
        </w:rPr>
        <w:t xml:space="preserve">truly </w:t>
      </w:r>
      <w:r w:rsidRPr="00C42BE9">
        <w:rPr>
          <w:rFonts w:cstheme="minorHAnsi"/>
          <w:sz w:val="24"/>
          <w:szCs w:val="24"/>
        </w:rPr>
        <w:t>independent thinkers</w:t>
      </w:r>
      <w:r w:rsidR="001C5D75">
        <w:rPr>
          <w:rFonts w:cstheme="minorHAnsi"/>
          <w:sz w:val="24"/>
          <w:szCs w:val="24"/>
        </w:rPr>
        <w:t xml:space="preserve"> free all from bias and preconceptions</w:t>
      </w:r>
      <w:r w:rsidRPr="00C42BE9">
        <w:rPr>
          <w:rFonts w:cstheme="minorHAnsi"/>
          <w:sz w:val="24"/>
          <w:szCs w:val="24"/>
        </w:rPr>
        <w:t>.</w:t>
      </w:r>
    </w:p>
    <w:p w14:paraId="0A7949F9" w14:textId="0DBF7658" w:rsidR="008B2BB8" w:rsidRPr="00C42BE9" w:rsidRDefault="008B2BB8" w:rsidP="008B2BB8">
      <w:pPr>
        <w:spacing w:after="0" w:line="360" w:lineRule="auto"/>
        <w:rPr>
          <w:rFonts w:cstheme="minorHAnsi"/>
          <w:sz w:val="24"/>
          <w:szCs w:val="24"/>
        </w:rPr>
      </w:pPr>
      <w:r w:rsidRPr="00C42BE9">
        <w:rPr>
          <w:rFonts w:cstheme="minorHAnsi"/>
          <w:sz w:val="24"/>
          <w:szCs w:val="24"/>
        </w:rPr>
        <w:lastRenderedPageBreak/>
        <w:tab/>
        <w:t xml:space="preserve">In contrast with them, Hamann acknowledges the limits of human reason and knowledge and his utter dependence on God’s revelation. Like Socrates, he presupposes his own ignorance and seeks a different kind of enlightenment through God’s </w:t>
      </w:r>
      <w:r w:rsidR="001C5D75">
        <w:rPr>
          <w:rFonts w:cstheme="minorHAnsi"/>
          <w:sz w:val="24"/>
          <w:szCs w:val="24"/>
        </w:rPr>
        <w:t>W</w:t>
      </w:r>
      <w:r w:rsidRPr="00C42BE9">
        <w:rPr>
          <w:rFonts w:cstheme="minorHAnsi"/>
          <w:sz w:val="24"/>
          <w:szCs w:val="24"/>
        </w:rPr>
        <w:t>ord and his Holy Spirit. This is how he describes that kind of prophetic seeing:</w:t>
      </w:r>
    </w:p>
    <w:p w14:paraId="6A1799A4" w14:textId="09B51A45" w:rsidR="008B2BB8" w:rsidRPr="00C42BE9" w:rsidRDefault="008B2BB8" w:rsidP="008B2BB8">
      <w:pPr>
        <w:spacing w:after="0" w:line="360" w:lineRule="auto"/>
        <w:ind w:left="720"/>
        <w:rPr>
          <w:rFonts w:cstheme="minorHAnsi"/>
          <w:b/>
          <w:sz w:val="24"/>
          <w:szCs w:val="24"/>
        </w:rPr>
      </w:pPr>
      <w:r w:rsidRPr="00C42BE9">
        <w:rPr>
          <w:rFonts w:cstheme="minorHAnsi"/>
          <w:b/>
          <w:sz w:val="24"/>
          <w:szCs w:val="24"/>
        </w:rPr>
        <w:t>What is origin of the high regard for the arts of divination and of the great number of them which are based on nothing but the misunderstanding of our instinct or our natural reason? We are all able to be prophets. All natural phenomena are dreams, visions, riddles, which have their meaning, their secret sense. The book of nature and the book of history are nothing but ciphers, hidden signs, which require the same key that interprets Holy Scripture and is the purpose of its inspiration.</w:t>
      </w:r>
      <w:r w:rsidR="0094066F">
        <w:rPr>
          <w:rStyle w:val="FootnoteReference"/>
          <w:rFonts w:cstheme="minorHAnsi"/>
          <w:b/>
          <w:sz w:val="24"/>
          <w:szCs w:val="24"/>
        </w:rPr>
        <w:footnoteReference w:id="118"/>
      </w:r>
      <w:r w:rsidRPr="00C42BE9">
        <w:rPr>
          <w:rFonts w:cstheme="minorHAnsi"/>
          <w:sz w:val="24"/>
          <w:szCs w:val="24"/>
        </w:rPr>
        <w:t xml:space="preserve"> </w:t>
      </w:r>
    </w:p>
    <w:p w14:paraId="266E0DA9" w14:textId="62BFECC9" w:rsidR="008B2BB8" w:rsidRPr="00C42BE9" w:rsidRDefault="008B2BB8" w:rsidP="008B2BB8">
      <w:pPr>
        <w:spacing w:after="0" w:line="360" w:lineRule="auto"/>
        <w:rPr>
          <w:rFonts w:cstheme="minorHAnsi"/>
          <w:sz w:val="24"/>
          <w:szCs w:val="24"/>
        </w:rPr>
      </w:pPr>
      <w:r w:rsidRPr="00C42BE9">
        <w:rPr>
          <w:rFonts w:cstheme="minorHAnsi"/>
          <w:sz w:val="24"/>
          <w:szCs w:val="24"/>
        </w:rPr>
        <w:t xml:space="preserve">Here Hamann refers to the misuse of natural reason by the </w:t>
      </w:r>
      <w:r w:rsidR="00B80469">
        <w:rPr>
          <w:rFonts w:cstheme="minorHAnsi"/>
          <w:sz w:val="24"/>
          <w:szCs w:val="24"/>
        </w:rPr>
        <w:t xml:space="preserve">scientific </w:t>
      </w:r>
      <w:r w:rsidRPr="00C42BE9">
        <w:rPr>
          <w:rFonts w:cstheme="minorHAnsi"/>
          <w:sz w:val="24"/>
          <w:szCs w:val="24"/>
        </w:rPr>
        <w:t>philosophers of his day, rather sarcastically, as the practice of divination, the attempt to discover the secrets of the natural world, the occult meaning of natural phenomena, so that they could foretell the future and gain control of the whole natural world for their benefit.</w:t>
      </w:r>
    </w:p>
    <w:p w14:paraId="670EC124" w14:textId="2D94B277" w:rsidR="008B2BB8" w:rsidRPr="00C42BE9" w:rsidRDefault="008B2BB8" w:rsidP="008B2BB8">
      <w:pPr>
        <w:spacing w:after="0" w:line="360" w:lineRule="auto"/>
        <w:jc w:val="both"/>
        <w:rPr>
          <w:rFonts w:cstheme="minorHAnsi"/>
          <w:sz w:val="24"/>
          <w:szCs w:val="24"/>
        </w:rPr>
      </w:pPr>
      <w:r w:rsidRPr="00C42BE9">
        <w:rPr>
          <w:rFonts w:cstheme="minorHAnsi"/>
          <w:sz w:val="24"/>
          <w:szCs w:val="24"/>
        </w:rPr>
        <w:tab/>
        <w:t xml:space="preserve">He regards this as a case of superstitious overreach with its abuse of created, human powers. It exploits our human calling to be prophets, people who are called to hear God’s voice, receive his Spirit, and speak His </w:t>
      </w:r>
      <w:r w:rsidR="001C5D75">
        <w:rPr>
          <w:rFonts w:cstheme="minorHAnsi"/>
          <w:sz w:val="24"/>
          <w:szCs w:val="24"/>
        </w:rPr>
        <w:t>W</w:t>
      </w:r>
      <w:r w:rsidRPr="00C42BE9">
        <w:rPr>
          <w:rFonts w:cstheme="minorHAnsi"/>
          <w:sz w:val="24"/>
          <w:szCs w:val="24"/>
        </w:rPr>
        <w:t xml:space="preserve">ord. That prophetic vocation is abused by people who attempt to become seers by the exercise of natural instinct and </w:t>
      </w:r>
      <w:r w:rsidR="00B25BCA">
        <w:rPr>
          <w:rFonts w:cstheme="minorHAnsi"/>
          <w:sz w:val="24"/>
          <w:szCs w:val="24"/>
        </w:rPr>
        <w:t xml:space="preserve">unaided human </w:t>
      </w:r>
      <w:r w:rsidRPr="00C42BE9">
        <w:rPr>
          <w:rFonts w:cstheme="minorHAnsi"/>
          <w:sz w:val="24"/>
          <w:szCs w:val="24"/>
        </w:rPr>
        <w:t>reason rather than by the inspiration of the Holy Spirit.</w:t>
      </w:r>
    </w:p>
    <w:p w14:paraId="3C147D7C" w14:textId="369A08EB" w:rsidR="008B2BB8" w:rsidRPr="00C42BE9" w:rsidRDefault="008B2BB8" w:rsidP="008B2BB8">
      <w:pPr>
        <w:spacing w:after="0" w:line="360" w:lineRule="auto"/>
        <w:jc w:val="both"/>
        <w:rPr>
          <w:rFonts w:cstheme="minorHAnsi"/>
          <w:sz w:val="24"/>
          <w:szCs w:val="24"/>
        </w:rPr>
      </w:pPr>
      <w:r w:rsidRPr="00C42BE9">
        <w:rPr>
          <w:rFonts w:cstheme="minorHAnsi"/>
          <w:sz w:val="24"/>
          <w:szCs w:val="24"/>
        </w:rPr>
        <w:tab/>
      </w:r>
      <w:r w:rsidR="00B25BCA">
        <w:rPr>
          <w:rFonts w:cstheme="minorHAnsi"/>
          <w:sz w:val="24"/>
          <w:szCs w:val="24"/>
        </w:rPr>
        <w:t>Hamann has the same message for us in our day.</w:t>
      </w:r>
      <w:r w:rsidRPr="00C42BE9">
        <w:rPr>
          <w:rFonts w:cstheme="minorHAnsi"/>
          <w:sz w:val="24"/>
          <w:szCs w:val="24"/>
        </w:rPr>
        <w:t xml:space="preserve"> </w:t>
      </w:r>
      <w:r w:rsidR="00B25BCA">
        <w:rPr>
          <w:rFonts w:cstheme="minorHAnsi"/>
          <w:sz w:val="24"/>
          <w:szCs w:val="24"/>
        </w:rPr>
        <w:t>T</w:t>
      </w:r>
      <w:r w:rsidRPr="00C42BE9">
        <w:rPr>
          <w:rFonts w:cstheme="minorHAnsi"/>
          <w:sz w:val="24"/>
          <w:szCs w:val="24"/>
        </w:rPr>
        <w:t xml:space="preserve">he key to true enlightenment is the Holy Spirit. It is the Holy Spirit who has inspired the Scriptures, so that we may be inspired by Him through them and receive enlightenment in the three main domains of our existence. First, the Spirit Himself interprets His book for us and enlightens us through it, so that we see what God has done, is doing, and will do for our salvation. Then the same Spirit uses His book to interpret the book of nature and the book of history, so that we see how the triune God is at work </w:t>
      </w:r>
      <w:r w:rsidR="00B25BCA">
        <w:rPr>
          <w:rFonts w:cstheme="minorHAnsi"/>
          <w:sz w:val="24"/>
          <w:szCs w:val="24"/>
        </w:rPr>
        <w:t xml:space="preserve">with us </w:t>
      </w:r>
      <w:r w:rsidRPr="00C42BE9">
        <w:rPr>
          <w:rFonts w:cstheme="minorHAnsi"/>
          <w:sz w:val="24"/>
          <w:szCs w:val="24"/>
        </w:rPr>
        <w:t xml:space="preserve">in a hidden way in the natural world and in human affairs. The Holy Spirit, the divine Historian, the Author of the Bible, condescends to “reveal the counsels, mysteries and ways of God to </w:t>
      </w:r>
      <w:r w:rsidRPr="00C42BE9">
        <w:rPr>
          <w:rFonts w:cstheme="minorHAnsi"/>
          <w:sz w:val="24"/>
          <w:szCs w:val="24"/>
        </w:rPr>
        <w:lastRenderedPageBreak/>
        <w:t>people in their own speech, their own history and in their own ways</w:t>
      </w:r>
      <w:r w:rsidR="0094066F">
        <w:rPr>
          <w:rFonts w:cstheme="minorHAnsi"/>
          <w:sz w:val="24"/>
          <w:szCs w:val="24"/>
        </w:rPr>
        <w:t>.</w:t>
      </w:r>
      <w:r w:rsidRPr="00C42BE9">
        <w:rPr>
          <w:rFonts w:cstheme="minorHAnsi"/>
          <w:sz w:val="24"/>
          <w:szCs w:val="24"/>
        </w:rPr>
        <w:t>”</w:t>
      </w:r>
      <w:r w:rsidR="0094066F">
        <w:rPr>
          <w:rStyle w:val="FootnoteReference"/>
          <w:rFonts w:cstheme="minorHAnsi"/>
          <w:sz w:val="24"/>
          <w:szCs w:val="24"/>
        </w:rPr>
        <w:footnoteReference w:id="119"/>
      </w:r>
      <w:r w:rsidRPr="00C42BE9">
        <w:rPr>
          <w:rFonts w:cstheme="minorHAnsi"/>
          <w:sz w:val="24"/>
          <w:szCs w:val="24"/>
        </w:rPr>
        <w:t xml:space="preserve"> He accommodates Himself to our all too human limitations.</w:t>
      </w:r>
    </w:p>
    <w:p w14:paraId="791EDE1A" w14:textId="77777777" w:rsidR="008B2BB8" w:rsidRPr="00C42BE9" w:rsidRDefault="008B2BB8" w:rsidP="008B2BB8">
      <w:pPr>
        <w:spacing w:after="0" w:line="360" w:lineRule="auto"/>
        <w:ind w:firstLine="720"/>
        <w:jc w:val="both"/>
        <w:rPr>
          <w:rFonts w:cstheme="minorHAnsi"/>
          <w:sz w:val="24"/>
          <w:szCs w:val="24"/>
        </w:rPr>
      </w:pPr>
      <w:r w:rsidRPr="00C42BE9">
        <w:rPr>
          <w:rFonts w:cstheme="minorHAnsi"/>
          <w:sz w:val="24"/>
          <w:szCs w:val="24"/>
        </w:rPr>
        <w:t>As we read the Bible with the faith that the Spirit produces in us, all the miracles of the Bible occur in our own souls. Thus Hamann confesses:</w:t>
      </w:r>
    </w:p>
    <w:p w14:paraId="303B8667" w14:textId="081857B5" w:rsidR="008B2BB8" w:rsidRPr="00C42BE9" w:rsidRDefault="008B2BB8" w:rsidP="008B2BB8">
      <w:pPr>
        <w:spacing w:after="0" w:line="360" w:lineRule="auto"/>
        <w:ind w:left="720"/>
        <w:jc w:val="both"/>
        <w:rPr>
          <w:rFonts w:cstheme="minorHAnsi"/>
          <w:b/>
          <w:sz w:val="24"/>
          <w:szCs w:val="24"/>
        </w:rPr>
      </w:pPr>
      <w:r w:rsidRPr="00C42BE9">
        <w:rPr>
          <w:rFonts w:cstheme="minorHAnsi"/>
          <w:b/>
          <w:sz w:val="24"/>
          <w:szCs w:val="24"/>
        </w:rPr>
        <w:t>I am convinced that every soul is a stage for the great wonders that are contained in the history of creation and the entire Holy Scripture. The course of the life of every Christian is included in the daily work of God, in His covenants with people, in transgressions, warnings, revelations, miraculous preservations, and so on. For a Christian, who has passed from the death of sin into a new life, can the preservation of Jonah, the raising of Lazarus, the healing of the cripple, and so on, be conceived as greater miracles? Does not the Savior himself say: “Which is easier, to forgive sins or to say: take up your bed and walk.”</w:t>
      </w:r>
      <w:r w:rsidR="0094066F">
        <w:rPr>
          <w:rStyle w:val="FootnoteReference"/>
          <w:rFonts w:cstheme="minorHAnsi"/>
          <w:b/>
          <w:sz w:val="24"/>
          <w:szCs w:val="24"/>
        </w:rPr>
        <w:footnoteReference w:id="120"/>
      </w:r>
      <w:r w:rsidRPr="00C42BE9">
        <w:rPr>
          <w:rFonts w:cstheme="minorHAnsi"/>
          <w:b/>
          <w:sz w:val="24"/>
          <w:szCs w:val="24"/>
        </w:rPr>
        <w:t xml:space="preserve"> </w:t>
      </w:r>
    </w:p>
    <w:p w14:paraId="769FFA1A" w14:textId="013B43C4" w:rsidR="008B2BB8" w:rsidRPr="00C42BE9" w:rsidRDefault="008B2BB8" w:rsidP="008B2BB8">
      <w:pPr>
        <w:spacing w:after="0" w:line="360" w:lineRule="auto"/>
        <w:rPr>
          <w:rFonts w:cstheme="minorHAnsi"/>
          <w:sz w:val="24"/>
          <w:szCs w:val="24"/>
        </w:rPr>
      </w:pPr>
      <w:r w:rsidRPr="00C42BE9">
        <w:rPr>
          <w:rFonts w:cstheme="minorHAnsi"/>
          <w:sz w:val="24"/>
          <w:szCs w:val="24"/>
        </w:rPr>
        <w:t xml:space="preserve">All this depends on the Holy Spirit. He enlightens </w:t>
      </w:r>
      <w:r w:rsidR="00B25BCA">
        <w:rPr>
          <w:rFonts w:cstheme="minorHAnsi"/>
          <w:sz w:val="24"/>
          <w:szCs w:val="24"/>
        </w:rPr>
        <w:t>us</w:t>
      </w:r>
      <w:r w:rsidRPr="00C42BE9">
        <w:rPr>
          <w:rFonts w:cstheme="minorHAnsi"/>
          <w:sz w:val="24"/>
          <w:szCs w:val="24"/>
        </w:rPr>
        <w:t xml:space="preserve"> through His </w:t>
      </w:r>
      <w:r w:rsidR="00B25BCA">
        <w:rPr>
          <w:rFonts w:cstheme="minorHAnsi"/>
          <w:sz w:val="24"/>
          <w:szCs w:val="24"/>
        </w:rPr>
        <w:t>W</w:t>
      </w:r>
      <w:r w:rsidRPr="00C42BE9">
        <w:rPr>
          <w:rFonts w:cstheme="minorHAnsi"/>
          <w:sz w:val="24"/>
          <w:szCs w:val="24"/>
        </w:rPr>
        <w:t xml:space="preserve">ord and teaches </w:t>
      </w:r>
      <w:r w:rsidR="00B25BCA">
        <w:rPr>
          <w:rFonts w:cstheme="minorHAnsi"/>
          <w:sz w:val="24"/>
          <w:szCs w:val="24"/>
        </w:rPr>
        <w:t>us</w:t>
      </w:r>
      <w:r w:rsidRPr="00C42BE9">
        <w:rPr>
          <w:rFonts w:cstheme="minorHAnsi"/>
          <w:sz w:val="24"/>
          <w:szCs w:val="24"/>
        </w:rPr>
        <w:t xml:space="preserve"> how to read it. Hamann therefore concludes: </w:t>
      </w:r>
    </w:p>
    <w:p w14:paraId="724AABBB" w14:textId="0EF7F1FE" w:rsidR="008B2BB8" w:rsidRPr="00C42BE9" w:rsidRDefault="008B2BB8" w:rsidP="008B2BB8">
      <w:pPr>
        <w:spacing w:after="0" w:line="360" w:lineRule="auto"/>
        <w:ind w:left="720"/>
        <w:rPr>
          <w:rFonts w:cstheme="minorHAnsi"/>
          <w:sz w:val="24"/>
          <w:szCs w:val="24"/>
        </w:rPr>
      </w:pPr>
      <w:r w:rsidRPr="00C42BE9">
        <w:rPr>
          <w:rFonts w:cstheme="minorHAnsi"/>
          <w:b/>
          <w:sz w:val="24"/>
          <w:szCs w:val="24"/>
        </w:rPr>
        <w:t>It is not Moses or Isaiah that has left behind their thoughts and the events of their time as earthly authors and writers for future generations or their people…It is the Holy Spirit that has revealed Himself through the mouth and pen of these holy men. The Spirit who hovered over the waters of the young, unformed earth, who overshadowed Mary and acted so that the Holy One would be born, the Spirit who alone is able to search out and discover the depths of the Godhead. This should move us to read the divine Word with very great reverence and enjoy it too</w:t>
      </w:r>
      <w:r w:rsidRPr="00C42BE9">
        <w:rPr>
          <w:rFonts w:cstheme="minorHAnsi"/>
          <w:sz w:val="24"/>
          <w:szCs w:val="24"/>
        </w:rPr>
        <w:t>.</w:t>
      </w:r>
      <w:r w:rsidR="0094066F">
        <w:rPr>
          <w:rStyle w:val="FootnoteReference"/>
          <w:rFonts w:cstheme="minorHAnsi"/>
          <w:sz w:val="24"/>
          <w:szCs w:val="24"/>
        </w:rPr>
        <w:footnoteReference w:id="121"/>
      </w:r>
      <w:r w:rsidRPr="00C42BE9">
        <w:rPr>
          <w:rFonts w:cstheme="minorHAnsi"/>
          <w:sz w:val="24"/>
          <w:szCs w:val="24"/>
        </w:rPr>
        <w:t xml:space="preserve"> </w:t>
      </w:r>
    </w:p>
    <w:p w14:paraId="4CC0E3E0" w14:textId="77777777" w:rsidR="008B2BB8" w:rsidRPr="00C42BE9" w:rsidRDefault="008B2BB8" w:rsidP="0069707F">
      <w:pPr>
        <w:spacing w:after="0" w:line="360" w:lineRule="auto"/>
        <w:rPr>
          <w:rFonts w:cstheme="minorHAnsi"/>
          <w:sz w:val="24"/>
          <w:szCs w:val="24"/>
        </w:rPr>
      </w:pPr>
    </w:p>
    <w:p w14:paraId="7132E101" w14:textId="77777777" w:rsidR="00406DC5" w:rsidRPr="00C42BE9" w:rsidRDefault="00406DC5" w:rsidP="00141EA5">
      <w:pPr>
        <w:spacing w:after="0" w:line="360" w:lineRule="auto"/>
        <w:rPr>
          <w:rFonts w:cstheme="minorHAnsi"/>
          <w:sz w:val="24"/>
          <w:szCs w:val="24"/>
        </w:rPr>
      </w:pPr>
    </w:p>
    <w:p w14:paraId="7354E33C" w14:textId="77777777" w:rsidR="008D3736" w:rsidRPr="00C42BE9" w:rsidRDefault="008D3736" w:rsidP="008D3736">
      <w:pPr>
        <w:rPr>
          <w:rFonts w:cstheme="minorHAnsi"/>
          <w:sz w:val="24"/>
          <w:szCs w:val="24"/>
        </w:rPr>
      </w:pPr>
    </w:p>
    <w:p w14:paraId="7B094816" w14:textId="1E437627" w:rsidR="00681401" w:rsidRPr="00C42BE9" w:rsidRDefault="00681401" w:rsidP="00A070FF">
      <w:pPr>
        <w:spacing w:line="254" w:lineRule="auto"/>
        <w:ind w:left="1080"/>
        <w:rPr>
          <w:rFonts w:cstheme="minorHAnsi"/>
        </w:rPr>
      </w:pPr>
    </w:p>
    <w:sectPr w:rsidR="00681401" w:rsidRPr="00C42BE9">
      <w:headerReference w:type="default" r:id="rId8"/>
      <w:footerReference w:type="default" r:id="rId9"/>
      <w:pgSz w:w="12240" w:h="15840"/>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A05208" w16cex:dateUtc="2020-06-26T15:52:00Z"/>
  <w16cex:commentExtensible w16cex:durableId="228A2043" w16cex:dateUtc="2020-06-09T19:50:00Z"/>
  <w16cex:commentExtensible w16cex:durableId="228A2156" w16cex:dateUtc="2020-06-09T19:55:00Z"/>
  <w16cex:commentExtensible w16cex:durableId="228A2465" w16cex:dateUtc="2020-06-09T20:08:00Z"/>
  <w16cex:commentExtensible w16cex:durableId="228A2257" w16cex:dateUtc="2020-06-09T19:59:00Z"/>
  <w16cex:commentExtensible w16cex:durableId="228A3340" w16cex:dateUtc="2020-06-09T21:11:00Z"/>
  <w16cex:commentExtensible w16cex:durableId="228A3266" w16cex:dateUtc="2020-06-09T21:08:00Z"/>
  <w16cex:commentExtensible w16cex:durableId="228A3A63" w16cex:dateUtc="2020-06-09T21:42:00Z"/>
  <w16cex:commentExtensible w16cex:durableId="228A3BC1" w16cex:dateUtc="2020-06-09T21:48:00Z"/>
  <w16cex:commentExtensible w16cex:durableId="228A47B6" w16cex:dateUtc="2020-06-09T22:39:00Z"/>
  <w16cex:commentExtensible w16cex:durableId="229F00E5" w16cex:dateUtc="2020-06-25T15:54:00Z"/>
  <w16cex:commentExtensible w16cex:durableId="22A08B8E" w16cex:dateUtc="2020-06-26T19:58:00Z"/>
  <w16cex:commentExtensible w16cex:durableId="229F0484" w16cex:dateUtc="2020-06-25T16:09:00Z"/>
  <w16cex:commentExtensible w16cex:durableId="229F03F5" w16cex:dateUtc="2020-06-25T16:07:00Z"/>
  <w16cex:commentExtensible w16cex:durableId="229F0E74" w16cex:dateUtc="2020-06-25T16:52:00Z"/>
  <w16cex:commentExtensible w16cex:durableId="22A08CDD" w16cex:dateUtc="2020-06-26T20:03:00Z"/>
  <w16cex:commentExtensible w16cex:durableId="22A05DAA" w16cex:dateUtc="2020-06-26T16:40:00Z"/>
  <w16cex:commentExtensible w16cex:durableId="22A0610B" w16cex:dateUtc="2020-06-26T16:56:00Z"/>
  <w16cex:commentExtensible w16cex:durableId="22A07B74" w16cex:dateUtc="2020-06-26T18:49:00Z"/>
  <w16cex:commentExtensible w16cex:durableId="22A06839" w16cex:dateUtc="2020-06-26T17:27:00Z"/>
  <w16cex:commentExtensible w16cex:durableId="22A0816D" w16cex:dateUtc="2020-06-26T19:15:00Z"/>
  <w16cex:commentExtensible w16cex:durableId="22A083C8" w16cex:dateUtc="2020-06-26T19:25:00Z"/>
  <w16cex:commentExtensible w16cex:durableId="22A46AAF" w16cex:dateUtc="2020-06-29T18:27:00Z"/>
  <w16cex:commentExtensible w16cex:durableId="22A46D0E" w16cex:dateUtc="2020-06-29T18:37:00Z"/>
  <w16cex:commentExtensible w16cex:durableId="22A46D37" w16cex:dateUtc="2020-06-29T18:37:00Z"/>
  <w16cex:commentExtensible w16cex:durableId="22A470E8" w16cex:dateUtc="2020-06-29T18:53:00Z"/>
  <w16cex:commentExtensible w16cex:durableId="22A474FA" w16cex:dateUtc="2020-06-29T19:11:00Z"/>
  <w16cex:commentExtensible w16cex:durableId="22A47D13" w16cex:dateUtc="2020-06-29T19:45:00Z"/>
  <w16cex:commentExtensible w16cex:durableId="22A48924" w16cex:dateUtc="2020-06-29T20:36:00Z"/>
  <w16cex:commentExtensible w16cex:durableId="22A48AA1" w16cex:dateUtc="2020-06-29T20:43:00Z"/>
  <w16cex:commentExtensible w16cex:durableId="22A48DEE" w16cex:dateUtc="2020-06-29T20:57:00Z"/>
  <w16cex:commentExtensible w16cex:durableId="22A490E4" w16cex:dateUtc="2020-06-29T21:10:00Z"/>
  <w16cex:commentExtensible w16cex:durableId="22A48F27" w16cex:dateUtc="2020-06-29T21:02:00Z"/>
  <w16cex:commentExtensible w16cex:durableId="22A496D4" w16cex:dateUtc="2020-06-29T21:35:00Z"/>
  <w16cex:commentExtensible w16cex:durableId="22A496FA" w16cex:dateUtc="2020-06-29T21:36:00Z"/>
  <w16cex:commentExtensible w16cex:durableId="22A498A6" w16cex:dateUtc="2020-06-29T21:43:00Z"/>
  <w16cex:commentExtensible w16cex:durableId="22A87372" w16cex:dateUtc="2020-07-02T19:53:00Z"/>
  <w16cex:commentExtensible w16cex:durableId="22A87451" w16cex:dateUtc="2020-07-02T19:57:00Z"/>
  <w16cex:commentExtensible w16cex:durableId="22A876E9" w16cex:dateUtc="2020-07-02T20:08:00Z"/>
  <w16cex:commentExtensible w16cex:durableId="22A879AE" w16cex:dateUtc="2020-07-02T20:20:00Z"/>
  <w16cex:commentExtensible w16cex:durableId="22A87A72" w16cex:dateUtc="2020-07-02T20:23:00Z"/>
  <w16cex:commentExtensible w16cex:durableId="22A99087" w16cex:dateUtc="2020-07-03T16:09:00Z"/>
  <w16cex:commentExtensible w16cex:durableId="22A99164" w16cex:dateUtc="2020-07-03T16:13:00Z"/>
  <w16cex:commentExtensible w16cex:durableId="22A99482" w16cex:dateUtc="2020-07-03T16:26:00Z"/>
  <w16cex:commentExtensible w16cex:durableId="22A99771" w16cex:dateUtc="2020-07-03T16:39:00Z"/>
  <w16cex:commentExtensible w16cex:durableId="22A995BC" w16cex:dateUtc="2020-07-03T16:32:00Z"/>
  <w16cex:commentExtensible w16cex:durableId="22A99A38" w16cex:dateUtc="2020-07-03T16:51:00Z"/>
  <w16cex:commentExtensible w16cex:durableId="22A99CA3" w16cex:dateUtc="2020-07-03T17:01:00Z"/>
  <w16cex:commentExtensible w16cex:durableId="22A9A268" w16cex:dateUtc="2020-07-03T17:26:00Z"/>
  <w16cex:commentExtensible w16cex:durableId="22A9AF34" w16cex:dateUtc="2020-07-03T18:20:00Z"/>
  <w16cex:commentExtensible w16cex:durableId="22A9B0D1" w16cex:dateUtc="2020-07-03T18:27:00Z"/>
  <w16cex:commentExtensible w16cex:durableId="22A9B448" w16cex:dateUtc="2020-07-03T18:42:00Z"/>
  <w16cex:commentExtensible w16cex:durableId="22A9B60C" w16cex:dateUtc="2020-07-03T18:50:00Z"/>
  <w16cex:commentExtensible w16cex:durableId="22A9BD5A" w16cex:dateUtc="2020-07-03T19:21:00Z"/>
  <w16cex:commentExtensible w16cex:durableId="22A9BF50" w16cex:dateUtc="2020-07-03T19:2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62BEAC8B" w16cid:durableId="22A05208"/>
  <w16cid:commentId w16cid:paraId="074F18C6" w16cid:durableId="228A2043"/>
  <w16cid:commentId w16cid:paraId="007623EC" w16cid:durableId="228A2156"/>
  <w16cid:commentId w16cid:paraId="4F4CCCDB" w16cid:durableId="228A2465"/>
  <w16cid:commentId w16cid:paraId="505BC945" w16cid:durableId="228A2257"/>
  <w16cid:commentId w16cid:paraId="6C454DF4" w16cid:durableId="228A3340"/>
  <w16cid:commentId w16cid:paraId="39CC8D71" w16cid:durableId="228A3266"/>
  <w16cid:commentId w16cid:paraId="775AEF01" w16cid:durableId="228A3A63"/>
  <w16cid:commentId w16cid:paraId="768FFA16" w16cid:durableId="228A3BC1"/>
  <w16cid:commentId w16cid:paraId="0D409172" w16cid:durableId="228A47B6"/>
  <w16cid:commentId w16cid:paraId="537B94FD" w16cid:durableId="229F00E5"/>
  <w16cid:commentId w16cid:paraId="2C29B6E1" w16cid:durableId="22A08B8E"/>
  <w16cid:commentId w16cid:paraId="1451BC6F" w16cid:durableId="229F0484"/>
  <w16cid:commentId w16cid:paraId="617506BB" w16cid:durableId="229F03F5"/>
  <w16cid:commentId w16cid:paraId="675B5774" w16cid:durableId="229F0E74"/>
  <w16cid:commentId w16cid:paraId="1563571F" w16cid:durableId="22A08CDD"/>
  <w16cid:commentId w16cid:paraId="12A0D0A9" w16cid:durableId="22A05DAA"/>
  <w16cid:commentId w16cid:paraId="2E9142A3" w16cid:durableId="22A0610B"/>
  <w16cid:commentId w16cid:paraId="1387B686" w16cid:durableId="22A07B74"/>
  <w16cid:commentId w16cid:paraId="7CEEA0D6" w16cid:durableId="22A06839"/>
  <w16cid:commentId w16cid:paraId="6BB40CD2" w16cid:durableId="22A0816D"/>
  <w16cid:commentId w16cid:paraId="08D8FEF2" w16cid:durableId="22A083C8"/>
  <w16cid:commentId w16cid:paraId="0D358654" w16cid:durableId="22A46AAF"/>
  <w16cid:commentId w16cid:paraId="199E0889" w16cid:durableId="22A46D0E"/>
  <w16cid:commentId w16cid:paraId="221F8D89" w16cid:durableId="22A46D37"/>
  <w16cid:commentId w16cid:paraId="1F7F17DA" w16cid:durableId="22A470E8"/>
  <w16cid:commentId w16cid:paraId="4215EFF4" w16cid:durableId="22A474FA"/>
  <w16cid:commentId w16cid:paraId="55A2A6DC" w16cid:durableId="22A47D13"/>
  <w16cid:commentId w16cid:paraId="3C8C6132" w16cid:durableId="22A48924"/>
  <w16cid:commentId w16cid:paraId="75D12BCD" w16cid:durableId="22A48AA1"/>
  <w16cid:commentId w16cid:paraId="1F6409D2" w16cid:durableId="22A48DEE"/>
  <w16cid:commentId w16cid:paraId="3248683D" w16cid:durableId="22A490E4"/>
  <w16cid:commentId w16cid:paraId="1F8CBCE2" w16cid:durableId="22A48F27"/>
  <w16cid:commentId w16cid:paraId="262962E6" w16cid:durableId="22A496D4"/>
  <w16cid:commentId w16cid:paraId="21479368" w16cid:durableId="22A496FA"/>
  <w16cid:commentId w16cid:paraId="65654F17" w16cid:durableId="22A498A6"/>
  <w16cid:commentId w16cid:paraId="584C7B4B" w16cid:durableId="22A87372"/>
  <w16cid:commentId w16cid:paraId="28A27F85" w16cid:durableId="22A87451"/>
  <w16cid:commentId w16cid:paraId="4BB6A244" w16cid:durableId="22A876E9"/>
  <w16cid:commentId w16cid:paraId="154DC91D" w16cid:durableId="22A879AE"/>
  <w16cid:commentId w16cid:paraId="0A8AEF5B" w16cid:durableId="22A87A72"/>
  <w16cid:commentId w16cid:paraId="5FB0ADE7" w16cid:durableId="22A99087"/>
  <w16cid:commentId w16cid:paraId="090C3B15" w16cid:durableId="22A99164"/>
  <w16cid:commentId w16cid:paraId="04E9F43A" w16cid:durableId="22A99482"/>
  <w16cid:commentId w16cid:paraId="3C50501C" w16cid:durableId="22A99771"/>
  <w16cid:commentId w16cid:paraId="4654A08E" w16cid:durableId="22A995BC"/>
  <w16cid:commentId w16cid:paraId="4A055532" w16cid:durableId="22A99A38"/>
  <w16cid:commentId w16cid:paraId="4C11D4D8" w16cid:durableId="22A99CA3"/>
  <w16cid:commentId w16cid:paraId="1E51154C" w16cid:durableId="22A9A268"/>
  <w16cid:commentId w16cid:paraId="4A29780E" w16cid:durableId="22A9AF34"/>
  <w16cid:commentId w16cid:paraId="5B51D6BF" w16cid:durableId="22A9B0D1"/>
  <w16cid:commentId w16cid:paraId="5B3226BC" w16cid:durableId="22A9B448"/>
  <w16cid:commentId w16cid:paraId="7CBA75CC" w16cid:durableId="22A9B60C"/>
  <w16cid:commentId w16cid:paraId="3DBD354C" w16cid:durableId="22A9BD5A"/>
  <w16cid:commentId w16cid:paraId="0921C59C" w16cid:durableId="22A9BF50"/>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2FFAAB" w14:textId="77777777" w:rsidR="004D739E" w:rsidRDefault="004D739E" w:rsidP="00681401">
      <w:pPr>
        <w:spacing w:after="0" w:line="240" w:lineRule="auto"/>
      </w:pPr>
      <w:r>
        <w:separator/>
      </w:r>
    </w:p>
  </w:endnote>
  <w:endnote w:type="continuationSeparator" w:id="0">
    <w:p w14:paraId="4C625070" w14:textId="77777777" w:rsidR="004D739E" w:rsidRDefault="004D739E" w:rsidP="00681401">
      <w:pPr>
        <w:spacing w:after="0" w:line="240" w:lineRule="auto"/>
      </w:pPr>
      <w:r>
        <w:continuationSeparator/>
      </w:r>
    </w:p>
  </w:endnote>
  <w:endnote w:type="continuationNotice" w:id="1">
    <w:p w14:paraId="1C6D9179" w14:textId="77777777" w:rsidR="004D739E" w:rsidRDefault="004D739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97874825"/>
      <w:docPartObj>
        <w:docPartGallery w:val="Page Numbers (Bottom of Page)"/>
        <w:docPartUnique/>
      </w:docPartObj>
    </w:sdtPr>
    <w:sdtEndPr>
      <w:rPr>
        <w:noProof/>
      </w:rPr>
    </w:sdtEndPr>
    <w:sdtContent>
      <w:p w14:paraId="78C311BC" w14:textId="16C012F1" w:rsidR="00271174" w:rsidRDefault="00271174">
        <w:pPr>
          <w:pStyle w:val="Footer"/>
          <w:jc w:val="center"/>
        </w:pPr>
        <w:r>
          <w:fldChar w:fldCharType="begin"/>
        </w:r>
        <w:r>
          <w:instrText xml:space="preserve"> PAGE   \* MERGEFORMAT </w:instrText>
        </w:r>
        <w:r>
          <w:fldChar w:fldCharType="separate"/>
        </w:r>
        <w:r w:rsidR="00091E09">
          <w:rPr>
            <w:noProof/>
          </w:rPr>
          <w:t>1</w:t>
        </w:r>
        <w:r>
          <w:rPr>
            <w:noProof/>
          </w:rPr>
          <w:fldChar w:fldCharType="end"/>
        </w:r>
      </w:p>
    </w:sdtContent>
  </w:sdt>
  <w:p w14:paraId="4755141B" w14:textId="77777777" w:rsidR="00271174" w:rsidRDefault="0027117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E1117EA" w14:textId="77777777" w:rsidR="004D739E" w:rsidRDefault="004D739E" w:rsidP="00681401">
      <w:pPr>
        <w:spacing w:after="0" w:line="240" w:lineRule="auto"/>
      </w:pPr>
      <w:r>
        <w:separator/>
      </w:r>
    </w:p>
  </w:footnote>
  <w:footnote w:type="continuationSeparator" w:id="0">
    <w:p w14:paraId="1BB45C20" w14:textId="77777777" w:rsidR="004D739E" w:rsidRDefault="004D739E" w:rsidP="00681401">
      <w:pPr>
        <w:spacing w:after="0" w:line="240" w:lineRule="auto"/>
      </w:pPr>
      <w:r>
        <w:continuationSeparator/>
      </w:r>
    </w:p>
  </w:footnote>
  <w:footnote w:type="continuationNotice" w:id="1">
    <w:p w14:paraId="18E1B2AF" w14:textId="77777777" w:rsidR="004D739E" w:rsidRDefault="004D739E">
      <w:pPr>
        <w:spacing w:after="0" w:line="240" w:lineRule="auto"/>
      </w:pPr>
    </w:p>
  </w:footnote>
  <w:footnote w:id="2">
    <w:p w14:paraId="7F41C185" w14:textId="5EB61213" w:rsidR="00271174" w:rsidRDefault="00271174">
      <w:pPr>
        <w:pStyle w:val="FootnoteText"/>
      </w:pPr>
      <w:r>
        <w:rPr>
          <w:rStyle w:val="FootnoteReference"/>
        </w:rPr>
        <w:footnoteRef/>
      </w:r>
      <w:r>
        <w:t xml:space="preserve"> Much of this </w:t>
      </w:r>
      <w:r w:rsidR="00941CEE">
        <w:t>essay</w:t>
      </w:r>
      <w:r>
        <w:t xml:space="preserve"> has been </w:t>
      </w:r>
      <w:r w:rsidR="00941CEE">
        <w:t>taken</w:t>
      </w:r>
      <w:r w:rsidR="002B643A">
        <w:t xml:space="preserve"> </w:t>
      </w:r>
      <w:r>
        <w:t xml:space="preserve">from pages IV-XXXII of the </w:t>
      </w:r>
      <w:r w:rsidRPr="003C66F6">
        <w:rPr>
          <w:i/>
        </w:rPr>
        <w:t>London Writings. The Spiritual &amp; Theological</w:t>
      </w:r>
      <w:r>
        <w:rPr>
          <w:i/>
        </w:rPr>
        <w:t xml:space="preserve"> Journal of Johann Georg Hamann,</w:t>
      </w:r>
      <w:r>
        <w:t xml:space="preserve"> t</w:t>
      </w:r>
      <w:r w:rsidRPr="003C66F6">
        <w:t>ranslated, with Introductions and Annotations by John W. Kleinig, and edited by Gene Edward Veith , Jr., Ballast Press: Evansville: Indiana, 2021.</w:t>
      </w:r>
      <w:r w:rsidRPr="00C42BE9">
        <w:t xml:space="preserve"> </w:t>
      </w:r>
      <w:r>
        <w:t>This is hereafter cited as KV.</w:t>
      </w:r>
      <w:r w:rsidRPr="00CF1A42">
        <w:t xml:space="preserve"> </w:t>
      </w:r>
      <w:r w:rsidR="002B643A">
        <w:t>Th</w:t>
      </w:r>
      <w:r w:rsidR="00A14E3E">
        <w:t>at</w:t>
      </w:r>
      <w:r>
        <w:t xml:space="preserve"> translation of the </w:t>
      </w:r>
      <w:r w:rsidRPr="002B643A">
        <w:rPr>
          <w:i/>
        </w:rPr>
        <w:t>London Writings</w:t>
      </w:r>
      <w:r>
        <w:t xml:space="preserve"> is based on </w:t>
      </w:r>
      <w:r w:rsidRPr="00543F35">
        <w:rPr>
          <w:i/>
        </w:rPr>
        <w:t>Johann Georg Hamann. Londoner Schriften</w:t>
      </w:r>
      <w:r>
        <w:rPr>
          <w:i/>
        </w:rPr>
        <w:t>,</w:t>
      </w:r>
      <w:r>
        <w:t xml:space="preserve"> Historisch-kritische Neuedition, edited by Oswald Bayer and Bernd Weissenborn, Munich: Beck, 1993. Hereafter cited as BW.</w:t>
      </w:r>
    </w:p>
  </w:footnote>
  <w:footnote w:id="3">
    <w:p w14:paraId="12796D57" w14:textId="72C89951" w:rsidR="00271174" w:rsidRPr="00F65F67" w:rsidRDefault="00271174" w:rsidP="002A3653">
      <w:pPr>
        <w:pStyle w:val="FootnoteText"/>
      </w:pPr>
      <w:r w:rsidRPr="00F65F67">
        <w:rPr>
          <w:rStyle w:val="FootnoteReference"/>
        </w:rPr>
        <w:footnoteRef/>
      </w:r>
      <w:r w:rsidRPr="00F65F67">
        <w:t xml:space="preserve"> </w:t>
      </w:r>
      <w:r>
        <w:t xml:space="preserve">John Betz, </w:t>
      </w:r>
      <w:r w:rsidRPr="00F65F67">
        <w:t xml:space="preserve">“Hamann’s London Writings. The Hermeneutics of Trinitarian Condescension,” </w:t>
      </w:r>
      <w:r w:rsidRPr="00F65F67">
        <w:rPr>
          <w:i/>
        </w:rPr>
        <w:t>Pro Ecclesia</w:t>
      </w:r>
      <w:r w:rsidRPr="00F65F67">
        <w:t xml:space="preserve"> 14/2</w:t>
      </w:r>
      <w:r>
        <w:t>: 2005</w:t>
      </w:r>
      <w:r w:rsidRPr="00F65F67">
        <w:t>, 191-9</w:t>
      </w:r>
      <w:r>
        <w:t>2.</w:t>
      </w:r>
    </w:p>
  </w:footnote>
  <w:footnote w:id="4">
    <w:p w14:paraId="5764510F" w14:textId="3CB6E427" w:rsidR="00271174" w:rsidRPr="00F65F67" w:rsidRDefault="00271174" w:rsidP="002A3653">
      <w:pPr>
        <w:pStyle w:val="FootnoteText"/>
      </w:pPr>
      <w:r w:rsidRPr="00F65F67">
        <w:rPr>
          <w:rStyle w:val="FootnoteReference"/>
        </w:rPr>
        <w:footnoteRef/>
      </w:r>
      <w:r w:rsidRPr="00F65F67">
        <w:t xml:space="preserve"> See his letter to  Kraus</w:t>
      </w:r>
      <w:r>
        <w:t xml:space="preserve"> from 1784 which is quoted by</w:t>
      </w:r>
      <w:r w:rsidRPr="00F65F67">
        <w:t xml:space="preserve"> </w:t>
      </w:r>
      <w:r>
        <w:t xml:space="preserve">Oswald </w:t>
      </w:r>
      <w:r w:rsidRPr="00F65F67">
        <w:t xml:space="preserve">Bayer, </w:t>
      </w:r>
      <w:r w:rsidRPr="00F65F67">
        <w:rPr>
          <w:i/>
        </w:rPr>
        <w:t>A  Contemporary in Dissent</w:t>
      </w:r>
      <w:r>
        <w:rPr>
          <w:i/>
        </w:rPr>
        <w:t xml:space="preserve">: Johann Georg Hamann as a Radical Enlightener, </w:t>
      </w:r>
      <w:r w:rsidRPr="00C42BE9">
        <w:t>translated by Roy A</w:t>
      </w:r>
      <w:r>
        <w:t>.</w:t>
      </w:r>
      <w:r w:rsidRPr="00C42BE9">
        <w:t xml:space="preserve"> Harrisville</w:t>
      </w:r>
      <w:r>
        <w:t xml:space="preserve"> and Mark Mattes, Eerdmans: Grand Rapids, 2012</w:t>
      </w:r>
      <w:r w:rsidRPr="00F65F67">
        <w:t>, 15</w:t>
      </w:r>
      <w:r>
        <w:t xml:space="preserve">. This comes from volume 5 of Hamann’s letters (H 191, 24-26). His letters were published in Wiesbaden by Insel Verlag, in two stages as </w:t>
      </w:r>
      <w:r w:rsidRPr="004D50BC">
        <w:rPr>
          <w:i/>
        </w:rPr>
        <w:t>Johann Georg Hamann, Briefwechsel</w:t>
      </w:r>
      <w:r>
        <w:rPr>
          <w:i/>
        </w:rPr>
        <w:t xml:space="preserve">, </w:t>
      </w:r>
      <w:r>
        <w:t>the first from 1955-1957 and the second from 1965-1979</w:t>
      </w:r>
      <w:r>
        <w:rPr>
          <w:i/>
        </w:rPr>
        <w:t xml:space="preserve">. </w:t>
      </w:r>
      <w:r w:rsidRPr="006F0FF0">
        <w:t xml:space="preserve">Volumes 1-3 </w:t>
      </w:r>
      <w:r>
        <w:t xml:space="preserve">were edited by Walther Ziesemer and Arthur Henkel, cited as ZH, and volumes 4-7 by Arthur Henkel, cited as H. </w:t>
      </w:r>
    </w:p>
  </w:footnote>
  <w:footnote w:id="5">
    <w:p w14:paraId="00B9546E" w14:textId="020C9775" w:rsidR="00271174" w:rsidRPr="00F65F67" w:rsidRDefault="00271174" w:rsidP="002A3653">
      <w:pPr>
        <w:pStyle w:val="FootnoteText"/>
      </w:pPr>
      <w:r w:rsidRPr="00F65F67">
        <w:rPr>
          <w:rStyle w:val="FootnoteReference"/>
        </w:rPr>
        <w:footnoteRef/>
      </w:r>
      <w:r w:rsidRPr="00F65F67">
        <w:t xml:space="preserve"> For a discussion of Hamann as a listener and reader, see Bayer, </w:t>
      </w:r>
      <w:r>
        <w:t xml:space="preserve">2012, </w:t>
      </w:r>
      <w:r w:rsidRPr="00F65F67">
        <w:t>3. This was so, too, for Hamann as an avid reader of what was written by human authors.</w:t>
      </w:r>
    </w:p>
  </w:footnote>
  <w:footnote w:id="6">
    <w:p w14:paraId="3C9CBCFB" w14:textId="489D0EF0" w:rsidR="00271174" w:rsidRDefault="00271174">
      <w:pPr>
        <w:pStyle w:val="FootnoteText"/>
      </w:pPr>
      <w:r>
        <w:rPr>
          <w:rStyle w:val="FootnoteReference"/>
        </w:rPr>
        <w:footnoteRef/>
      </w:r>
      <w:r>
        <w:t xml:space="preserve"> KV 1/BW 59</w:t>
      </w:r>
    </w:p>
  </w:footnote>
  <w:footnote w:id="7">
    <w:p w14:paraId="60E8AB1E" w14:textId="57D05F2E" w:rsidR="00271174" w:rsidRPr="00F65F67" w:rsidRDefault="00271174" w:rsidP="002A3653">
      <w:pPr>
        <w:pStyle w:val="FootnoteText"/>
      </w:pPr>
      <w:r w:rsidRPr="00F65F67">
        <w:rPr>
          <w:rStyle w:val="FootnoteReference"/>
        </w:rPr>
        <w:footnoteRef/>
      </w:r>
      <w:r w:rsidRPr="00F65F67">
        <w:t xml:space="preserve"> Bayer,</w:t>
      </w:r>
      <w:r>
        <w:t xml:space="preserve"> 2012,</w:t>
      </w:r>
      <w:r w:rsidRPr="00F65F67">
        <w:t xml:space="preserve"> 6.</w:t>
      </w:r>
    </w:p>
  </w:footnote>
  <w:footnote w:id="8">
    <w:p w14:paraId="1B5A1005" w14:textId="54D90F89" w:rsidR="00271174" w:rsidRDefault="00271174">
      <w:pPr>
        <w:pStyle w:val="FootnoteText"/>
      </w:pPr>
      <w:r>
        <w:rPr>
          <w:rStyle w:val="FootnoteReference"/>
        </w:rPr>
        <w:footnoteRef/>
      </w:r>
      <w:r>
        <w:t xml:space="preserve"> H 5:291. </w:t>
      </w:r>
    </w:p>
  </w:footnote>
  <w:footnote w:id="9">
    <w:p w14:paraId="692549E2" w14:textId="47BF7A3B" w:rsidR="00271174" w:rsidRDefault="00271174">
      <w:pPr>
        <w:pStyle w:val="FootnoteText"/>
      </w:pPr>
      <w:r w:rsidRPr="00E07ADB">
        <w:rPr>
          <w:rStyle w:val="FootnoteReference"/>
        </w:rPr>
        <w:footnoteRef/>
      </w:r>
      <w:r w:rsidRPr="00E07ADB">
        <w:t xml:space="preserve"> See Betz, 2005</w:t>
      </w:r>
      <w:r>
        <w:t xml:space="preserve"> and Bayer, 2012</w:t>
      </w:r>
      <w:r w:rsidRPr="00E07ADB">
        <w:t>.</w:t>
      </w:r>
    </w:p>
  </w:footnote>
  <w:footnote w:id="10">
    <w:p w14:paraId="214B7147" w14:textId="72D4508C" w:rsidR="00271174" w:rsidRDefault="00271174">
      <w:pPr>
        <w:pStyle w:val="FootnoteText"/>
      </w:pPr>
      <w:r>
        <w:rPr>
          <w:rStyle w:val="FootnoteReference"/>
        </w:rPr>
        <w:footnoteRef/>
      </w:r>
      <w:r>
        <w:t xml:space="preserve"> Friedrich Roth, ed. Hamann’s Schriften, 1-6 (Berlin: G. Reimer, 1821-1825).</w:t>
      </w:r>
    </w:p>
  </w:footnote>
  <w:footnote w:id="11">
    <w:p w14:paraId="56905A89" w14:textId="47215733" w:rsidR="00271174" w:rsidRDefault="00271174" w:rsidP="00E047A9">
      <w:pPr>
        <w:pStyle w:val="FootnoteText"/>
      </w:pPr>
      <w:r>
        <w:rPr>
          <w:rStyle w:val="FootnoteReference"/>
        </w:rPr>
        <w:footnoteRef/>
      </w:r>
      <w:r>
        <w:t xml:space="preserve"> Joseph Nadler, ed., </w:t>
      </w:r>
      <w:r w:rsidRPr="006F0FF0">
        <w:rPr>
          <w:i/>
        </w:rPr>
        <w:t>Johann Georg Hamann: S</w:t>
      </w:r>
      <w:r>
        <w:rPr>
          <w:rFonts w:cstheme="minorHAnsi"/>
          <w:i/>
        </w:rPr>
        <w:t>ä</w:t>
      </w:r>
      <w:r w:rsidRPr="006F0FF0">
        <w:rPr>
          <w:i/>
        </w:rPr>
        <w:t>mtliche Werke</w:t>
      </w:r>
      <w:r>
        <w:t xml:space="preserve">, 1-6 (Wien: Herder Verlag, 1949-1957). </w:t>
      </w:r>
    </w:p>
  </w:footnote>
  <w:footnote w:id="12">
    <w:p w14:paraId="7AEE2823" w14:textId="48B6BE98" w:rsidR="00271174" w:rsidRPr="00EC4130" w:rsidRDefault="00271174" w:rsidP="00E047A9">
      <w:pPr>
        <w:pStyle w:val="m7882588591534043816references"/>
        <w:shd w:val="clear" w:color="auto" w:fill="FFFFFF"/>
        <w:spacing w:before="0" w:beforeAutospacing="0" w:after="0" w:afterAutospacing="0"/>
        <w:rPr>
          <w:rFonts w:asciiTheme="minorHAnsi" w:hAnsiTheme="minorHAnsi" w:cstheme="minorHAnsi"/>
          <w:color w:val="222222"/>
          <w:sz w:val="20"/>
          <w:szCs w:val="20"/>
        </w:rPr>
      </w:pPr>
      <w:r w:rsidRPr="00EC4130">
        <w:rPr>
          <w:rStyle w:val="FootnoteReference"/>
          <w:rFonts w:asciiTheme="minorHAnsi" w:hAnsiTheme="minorHAnsi" w:cstheme="minorHAnsi"/>
        </w:rPr>
        <w:footnoteRef/>
      </w:r>
      <w:r w:rsidRPr="0039556B">
        <w:rPr>
          <w:rFonts w:asciiTheme="minorHAnsi" w:hAnsiTheme="minorHAnsi" w:cstheme="minorHAnsi"/>
          <w:sz w:val="20"/>
          <w:szCs w:val="20"/>
        </w:rPr>
        <w:t xml:space="preserve"> See </w:t>
      </w:r>
      <w:r w:rsidRPr="00EC4130">
        <w:rPr>
          <w:rFonts w:asciiTheme="minorHAnsi" w:hAnsiTheme="minorHAnsi" w:cstheme="minorHAnsi"/>
          <w:sz w:val="20"/>
          <w:szCs w:val="20"/>
        </w:rPr>
        <w:t xml:space="preserve">Walter </w:t>
      </w:r>
      <w:r w:rsidRPr="00EC4130">
        <w:rPr>
          <w:rFonts w:asciiTheme="minorHAnsi" w:hAnsiTheme="minorHAnsi" w:cstheme="minorHAnsi"/>
          <w:color w:val="222222"/>
          <w:sz w:val="20"/>
          <w:szCs w:val="20"/>
        </w:rPr>
        <w:t xml:space="preserve">Lowrie, </w:t>
      </w:r>
      <w:r w:rsidRPr="00EC4130">
        <w:rPr>
          <w:rFonts w:asciiTheme="minorHAnsi" w:hAnsiTheme="minorHAnsi" w:cstheme="minorHAnsi"/>
          <w:i/>
          <w:color w:val="222222"/>
          <w:sz w:val="20"/>
          <w:szCs w:val="20"/>
        </w:rPr>
        <w:t>Johann Georg Hamann: An Existentialist</w:t>
      </w:r>
      <w:r>
        <w:rPr>
          <w:rFonts w:asciiTheme="minorHAnsi" w:hAnsiTheme="minorHAnsi" w:cstheme="minorHAnsi"/>
          <w:color w:val="222222"/>
          <w:sz w:val="20"/>
          <w:szCs w:val="20"/>
        </w:rPr>
        <w:t xml:space="preserve"> (</w:t>
      </w:r>
      <w:r w:rsidRPr="00EC4130">
        <w:rPr>
          <w:rFonts w:asciiTheme="minorHAnsi" w:hAnsiTheme="minorHAnsi" w:cstheme="minorHAnsi"/>
          <w:color w:val="222222"/>
          <w:sz w:val="20"/>
          <w:szCs w:val="20"/>
        </w:rPr>
        <w:t>Princeton, N.J.: Princeton Theological Seminary, 1950</w:t>
      </w:r>
      <w:r>
        <w:rPr>
          <w:rFonts w:asciiTheme="minorHAnsi" w:hAnsiTheme="minorHAnsi" w:cstheme="minorHAnsi"/>
          <w:color w:val="222222"/>
          <w:sz w:val="20"/>
          <w:szCs w:val="20"/>
        </w:rPr>
        <w:t>)</w:t>
      </w:r>
      <w:r w:rsidRPr="00EC4130">
        <w:rPr>
          <w:rFonts w:asciiTheme="minorHAnsi" w:hAnsiTheme="minorHAnsi" w:cstheme="minorHAnsi"/>
          <w:color w:val="222222"/>
          <w:sz w:val="20"/>
          <w:szCs w:val="20"/>
        </w:rPr>
        <w:t>, and</w:t>
      </w:r>
      <w:r w:rsidRPr="00EC4130">
        <w:rPr>
          <w:rFonts w:asciiTheme="minorHAnsi" w:hAnsiTheme="minorHAnsi" w:cstheme="minorHAnsi"/>
          <w:color w:val="222222"/>
        </w:rPr>
        <w:t xml:space="preserve"> </w:t>
      </w:r>
      <w:r w:rsidRPr="00EC4130">
        <w:rPr>
          <w:rFonts w:asciiTheme="minorHAnsi" w:hAnsiTheme="minorHAnsi" w:cstheme="minorHAnsi"/>
          <w:color w:val="222222"/>
          <w:sz w:val="20"/>
          <w:szCs w:val="20"/>
        </w:rPr>
        <w:t>Ronald Gregor Smith,</w:t>
      </w:r>
      <w:r w:rsidRPr="00EC4130">
        <w:rPr>
          <w:rFonts w:asciiTheme="minorHAnsi" w:hAnsiTheme="minorHAnsi" w:cstheme="minorHAnsi"/>
          <w:color w:val="222222"/>
        </w:rPr>
        <w:t xml:space="preserve"> </w:t>
      </w:r>
      <w:r w:rsidRPr="00EC4130">
        <w:rPr>
          <w:rFonts w:asciiTheme="minorHAnsi" w:hAnsiTheme="minorHAnsi" w:cstheme="minorHAnsi"/>
          <w:i/>
          <w:color w:val="222222"/>
          <w:sz w:val="20"/>
          <w:szCs w:val="20"/>
        </w:rPr>
        <w:t>J. G. Hamann:</w:t>
      </w:r>
      <w:r w:rsidRPr="00EC4130">
        <w:rPr>
          <w:rFonts w:asciiTheme="minorHAnsi" w:hAnsiTheme="minorHAnsi" w:cstheme="minorHAnsi"/>
          <w:color w:val="222222"/>
          <w:sz w:val="20"/>
          <w:szCs w:val="20"/>
        </w:rPr>
        <w:t xml:space="preserve"> </w:t>
      </w:r>
      <w:r w:rsidRPr="00EC4130">
        <w:rPr>
          <w:rFonts w:asciiTheme="minorHAnsi" w:hAnsiTheme="minorHAnsi" w:cstheme="minorHAnsi"/>
          <w:i/>
          <w:color w:val="222222"/>
          <w:sz w:val="20"/>
          <w:szCs w:val="20"/>
        </w:rPr>
        <w:t>A Study in Christian Existence with Selections from His Writin</w:t>
      </w:r>
      <w:r>
        <w:rPr>
          <w:rFonts w:asciiTheme="minorHAnsi" w:hAnsiTheme="minorHAnsi" w:cstheme="minorHAnsi"/>
          <w:i/>
          <w:color w:val="222222"/>
          <w:sz w:val="20"/>
          <w:szCs w:val="20"/>
        </w:rPr>
        <w:t>gs</w:t>
      </w:r>
      <w:r w:rsidRPr="00EC4130">
        <w:rPr>
          <w:rFonts w:asciiTheme="minorHAnsi" w:hAnsiTheme="minorHAnsi" w:cstheme="minorHAnsi"/>
          <w:color w:val="222222"/>
          <w:sz w:val="20"/>
          <w:szCs w:val="20"/>
        </w:rPr>
        <w:t xml:space="preserve"> </w:t>
      </w:r>
      <w:r>
        <w:rPr>
          <w:rFonts w:asciiTheme="minorHAnsi" w:hAnsiTheme="minorHAnsi" w:cstheme="minorHAnsi"/>
          <w:color w:val="222222"/>
          <w:sz w:val="20"/>
          <w:szCs w:val="20"/>
        </w:rPr>
        <w:t>(</w:t>
      </w:r>
      <w:r w:rsidRPr="00EC4130">
        <w:rPr>
          <w:rFonts w:asciiTheme="minorHAnsi" w:hAnsiTheme="minorHAnsi" w:cstheme="minorHAnsi"/>
          <w:color w:val="222222"/>
          <w:sz w:val="20"/>
          <w:szCs w:val="20"/>
        </w:rPr>
        <w:t>London</w:t>
      </w:r>
      <w:r>
        <w:rPr>
          <w:rFonts w:asciiTheme="minorHAnsi" w:hAnsiTheme="minorHAnsi" w:cstheme="minorHAnsi"/>
          <w:color w:val="222222"/>
          <w:sz w:val="20"/>
          <w:szCs w:val="20"/>
        </w:rPr>
        <w:t>:</w:t>
      </w:r>
      <w:r w:rsidRPr="00EC4130">
        <w:rPr>
          <w:rFonts w:asciiTheme="minorHAnsi" w:hAnsiTheme="minorHAnsi" w:cstheme="minorHAnsi"/>
          <w:color w:val="222222"/>
          <w:sz w:val="20"/>
          <w:szCs w:val="20"/>
        </w:rPr>
        <w:t xml:space="preserve"> Collins, 1960</w:t>
      </w:r>
      <w:r>
        <w:rPr>
          <w:rFonts w:asciiTheme="minorHAnsi" w:hAnsiTheme="minorHAnsi" w:cstheme="minorHAnsi"/>
          <w:color w:val="222222"/>
          <w:sz w:val="20"/>
          <w:szCs w:val="20"/>
        </w:rPr>
        <w:t>)</w:t>
      </w:r>
      <w:r w:rsidRPr="00EC4130">
        <w:rPr>
          <w:rFonts w:asciiTheme="minorHAnsi" w:hAnsiTheme="minorHAnsi" w:cstheme="minorHAnsi"/>
          <w:color w:val="222222"/>
          <w:sz w:val="20"/>
          <w:szCs w:val="20"/>
        </w:rPr>
        <w:t>.</w:t>
      </w:r>
    </w:p>
  </w:footnote>
  <w:footnote w:id="13">
    <w:p w14:paraId="1D86B5E9" w14:textId="3108F451" w:rsidR="00271174" w:rsidRDefault="00271174" w:rsidP="00E85C0B">
      <w:pPr>
        <w:pStyle w:val="FootnoteText"/>
      </w:pPr>
      <w:r>
        <w:rPr>
          <w:rStyle w:val="FootnoteReference"/>
        </w:rPr>
        <w:footnoteRef/>
      </w:r>
      <w:r>
        <w:t xml:space="preserve"> See W. M. Alexander, </w:t>
      </w:r>
      <w:r w:rsidRPr="009810A7">
        <w:rPr>
          <w:i/>
        </w:rPr>
        <w:t>Johann Georg Hamann: Philosophy and Faith</w:t>
      </w:r>
      <w:r>
        <w:t xml:space="preserve"> (The Hague: Matinus Nijhoff, 1966). See Walter Leibrecht, </w:t>
      </w:r>
      <w:r w:rsidRPr="009810A7">
        <w:rPr>
          <w:i/>
        </w:rPr>
        <w:t>God and Man in the Thought of Hamann</w:t>
      </w:r>
      <w:r>
        <w:t xml:space="preserve"> (Philadelphia: Fortress, 1966), for an excellent assessment of Hamann as well as for a critique of his appropriation by existentialism and neo-orthodoxy.</w:t>
      </w:r>
    </w:p>
  </w:footnote>
  <w:footnote w:id="14">
    <w:p w14:paraId="53FD7466" w14:textId="25660E43" w:rsidR="00271174" w:rsidRDefault="00271174" w:rsidP="00E85C0B">
      <w:pPr>
        <w:pStyle w:val="FootnoteText"/>
      </w:pPr>
      <w:r>
        <w:rPr>
          <w:rStyle w:val="FootnoteReference"/>
        </w:rPr>
        <w:footnoteRef/>
      </w:r>
      <w:r>
        <w:t xml:space="preserve"> See Oswald Bayer, 2012, and John Betz, </w:t>
      </w:r>
      <w:r w:rsidRPr="009B090F">
        <w:rPr>
          <w:i/>
        </w:rPr>
        <w:t>After Enlightenment: The Post-Secular Vision of J. G. Hamann</w:t>
      </w:r>
      <w:r>
        <w:t xml:space="preserve"> (Oxford: Wiley Blackwell, 2012).</w:t>
      </w:r>
    </w:p>
  </w:footnote>
  <w:footnote w:id="15">
    <w:p w14:paraId="3D675535" w14:textId="0FC12289" w:rsidR="00271174" w:rsidRDefault="00271174" w:rsidP="00EC4130">
      <w:pPr>
        <w:pStyle w:val="FootnoteText"/>
      </w:pPr>
      <w:r>
        <w:rPr>
          <w:rStyle w:val="FootnoteReference"/>
        </w:rPr>
        <w:footnoteRef/>
      </w:r>
      <w:r>
        <w:t xml:space="preserve"> Betz, 2005, 191f.</w:t>
      </w:r>
    </w:p>
  </w:footnote>
  <w:footnote w:id="16">
    <w:p w14:paraId="403C982A" w14:textId="68CAF968" w:rsidR="00271174" w:rsidRDefault="00271174" w:rsidP="0097245D">
      <w:pPr>
        <w:pStyle w:val="FootnoteText"/>
      </w:pPr>
      <w:r>
        <w:rPr>
          <w:rStyle w:val="FootnoteReference"/>
        </w:rPr>
        <w:footnoteRef/>
      </w:r>
      <w:r>
        <w:t xml:space="preserve"> See Leibrecht, 39-55; Terrence German, </w:t>
      </w:r>
      <w:r w:rsidRPr="00341A0A">
        <w:rPr>
          <w:i/>
        </w:rPr>
        <w:t>Hamann on Language and Religion</w:t>
      </w:r>
      <w:r>
        <w:t xml:space="preserve"> (Oxford: Oxford University Press, 1981); James C. O’Flaherty,</w:t>
      </w:r>
      <w:r w:rsidRPr="00341A0A">
        <w:rPr>
          <w:i/>
        </w:rPr>
        <w:t xml:space="preserve"> </w:t>
      </w:r>
      <w:r>
        <w:rPr>
          <w:i/>
        </w:rPr>
        <w:t>“</w:t>
      </w:r>
      <w:r w:rsidRPr="00452944">
        <w:rPr>
          <w:i/>
        </w:rPr>
        <w:t>Language and Reason in the Thought of Johann Georg Hamann</w:t>
      </w:r>
      <w:r>
        <w:t xml:space="preserve">,” </w:t>
      </w:r>
      <w:r w:rsidRPr="00452944">
        <w:rPr>
          <w:i/>
          <w:iCs/>
        </w:rPr>
        <w:t>Lutheran Quarterly</w:t>
      </w:r>
      <w:r>
        <w:t>, 2/4 (1988): 457-75; Katie Terezakis,</w:t>
      </w:r>
      <w:r w:rsidRPr="00EE3077">
        <w:rPr>
          <w:rFonts w:cstheme="minorHAnsi"/>
          <w:color w:val="222222"/>
        </w:rPr>
        <w:t xml:space="preserve"> </w:t>
      </w:r>
      <w:r w:rsidRPr="00C41AB5">
        <w:rPr>
          <w:rFonts w:cstheme="minorHAnsi"/>
          <w:color w:val="222222"/>
        </w:rPr>
        <w:t xml:space="preserve">“Words and the Word: J. G. Hamann, Trojan Horse at the Gates of the Enlightenment,” </w:t>
      </w:r>
      <w:r w:rsidRPr="00C41AB5">
        <w:rPr>
          <w:rFonts w:cstheme="minorHAnsi"/>
          <w:i/>
          <w:color w:val="222222"/>
        </w:rPr>
        <w:t>Edinburgh Critical</w:t>
      </w:r>
      <w:r>
        <w:rPr>
          <w:rFonts w:cstheme="minorHAnsi"/>
          <w:i/>
          <w:color w:val="222222"/>
        </w:rPr>
        <w:t xml:space="preserve"> History of Christian Theology,</w:t>
      </w:r>
      <w:r w:rsidRPr="00341A0A">
        <w:rPr>
          <w:rFonts w:cstheme="minorHAnsi"/>
          <w:color w:val="222222"/>
        </w:rPr>
        <w:t xml:space="preserve"> Daniel Whistler</w:t>
      </w:r>
      <w:r>
        <w:rPr>
          <w:rFonts w:cstheme="minorHAnsi"/>
          <w:color w:val="222222"/>
        </w:rPr>
        <w:t>, ed. (</w:t>
      </w:r>
      <w:r w:rsidRPr="00341A0A">
        <w:rPr>
          <w:rFonts w:cstheme="minorHAnsi"/>
          <w:color w:val="222222"/>
        </w:rPr>
        <w:t>Edinburgh: Edinburgh University Press, 2017</w:t>
      </w:r>
      <w:r>
        <w:rPr>
          <w:rFonts w:cstheme="minorHAnsi"/>
          <w:color w:val="222222"/>
        </w:rPr>
        <w:t>)</w:t>
      </w:r>
      <w:r>
        <w:rPr>
          <w:rFonts w:cstheme="minorHAnsi"/>
          <w:i/>
          <w:color w:val="222222"/>
        </w:rPr>
        <w:t>.</w:t>
      </w:r>
    </w:p>
  </w:footnote>
  <w:footnote w:id="17">
    <w:p w14:paraId="6FA648CA" w14:textId="097C258A" w:rsidR="00271174" w:rsidRPr="002C08D2" w:rsidRDefault="00271174" w:rsidP="0097245D">
      <w:pPr>
        <w:pStyle w:val="m7882588591534043816references"/>
        <w:shd w:val="clear" w:color="auto" w:fill="FFFFFF"/>
        <w:spacing w:before="0" w:beforeAutospacing="0" w:after="0" w:afterAutospacing="0"/>
        <w:rPr>
          <w:rFonts w:asciiTheme="minorHAnsi" w:hAnsiTheme="minorHAnsi" w:cstheme="minorHAnsi"/>
          <w:color w:val="222222"/>
          <w:sz w:val="20"/>
          <w:szCs w:val="20"/>
        </w:rPr>
      </w:pPr>
      <w:r w:rsidRPr="002C08D2">
        <w:rPr>
          <w:rStyle w:val="FootnoteReference"/>
          <w:rFonts w:asciiTheme="minorHAnsi" w:hAnsiTheme="minorHAnsi" w:cstheme="minorHAnsi"/>
          <w:sz w:val="20"/>
          <w:szCs w:val="20"/>
        </w:rPr>
        <w:footnoteRef/>
      </w:r>
      <w:r w:rsidRPr="002C08D2">
        <w:rPr>
          <w:rFonts w:asciiTheme="minorHAnsi" w:hAnsiTheme="minorHAnsi" w:cstheme="minorHAnsi"/>
          <w:sz w:val="20"/>
          <w:szCs w:val="20"/>
        </w:rPr>
        <w:t xml:space="preserve"> See</w:t>
      </w:r>
      <w:r>
        <w:rPr>
          <w:rFonts w:asciiTheme="minorHAnsi" w:hAnsiTheme="minorHAnsi" w:cstheme="minorHAnsi"/>
          <w:sz w:val="20"/>
          <w:szCs w:val="20"/>
        </w:rPr>
        <w:t xml:space="preserve"> Leibrecht, 83-144, and</w:t>
      </w:r>
      <w:r w:rsidRPr="002C08D2">
        <w:rPr>
          <w:rFonts w:asciiTheme="minorHAnsi" w:hAnsiTheme="minorHAnsi" w:cstheme="minorHAnsi"/>
          <w:sz w:val="20"/>
          <w:szCs w:val="20"/>
        </w:rPr>
        <w:t xml:space="preserve"> Julia </w:t>
      </w:r>
      <w:r w:rsidRPr="002C08D2">
        <w:rPr>
          <w:rFonts w:asciiTheme="minorHAnsi" w:hAnsiTheme="minorHAnsi" w:cstheme="minorHAnsi"/>
          <w:color w:val="222222"/>
          <w:sz w:val="20"/>
          <w:szCs w:val="20"/>
        </w:rPr>
        <w:t>Goesser Assaiante, </w:t>
      </w:r>
      <w:r w:rsidRPr="002C08D2">
        <w:rPr>
          <w:rFonts w:asciiTheme="minorHAnsi" w:hAnsiTheme="minorHAnsi" w:cstheme="minorHAnsi"/>
          <w:i/>
          <w:iCs/>
          <w:color w:val="222222"/>
          <w:sz w:val="20"/>
          <w:szCs w:val="20"/>
        </w:rPr>
        <w:t>Body Language: Corporeality, Subjectivity, and Language in Johann Georg Hamann</w:t>
      </w:r>
      <w:r>
        <w:rPr>
          <w:rFonts w:asciiTheme="minorHAnsi" w:hAnsiTheme="minorHAnsi" w:cstheme="minorHAnsi"/>
          <w:color w:val="222222"/>
          <w:sz w:val="20"/>
          <w:szCs w:val="20"/>
        </w:rPr>
        <w:t xml:space="preserve"> (</w:t>
      </w:r>
      <w:r w:rsidRPr="002C08D2">
        <w:rPr>
          <w:rFonts w:asciiTheme="minorHAnsi" w:hAnsiTheme="minorHAnsi" w:cstheme="minorHAnsi"/>
          <w:color w:val="222222"/>
          <w:sz w:val="20"/>
          <w:szCs w:val="20"/>
        </w:rPr>
        <w:t>New York: Peter Lang, 2011</w:t>
      </w:r>
      <w:r>
        <w:rPr>
          <w:rFonts w:asciiTheme="minorHAnsi" w:hAnsiTheme="minorHAnsi" w:cstheme="minorHAnsi"/>
          <w:color w:val="222222"/>
          <w:sz w:val="20"/>
          <w:szCs w:val="20"/>
        </w:rPr>
        <w:t>)</w:t>
      </w:r>
      <w:r w:rsidRPr="002C08D2">
        <w:rPr>
          <w:rFonts w:asciiTheme="minorHAnsi" w:hAnsiTheme="minorHAnsi" w:cstheme="minorHAnsi"/>
          <w:color w:val="222222"/>
          <w:sz w:val="20"/>
          <w:szCs w:val="20"/>
        </w:rPr>
        <w:t>.</w:t>
      </w:r>
    </w:p>
  </w:footnote>
  <w:footnote w:id="18">
    <w:p w14:paraId="59435CCD" w14:textId="2B53E6F3" w:rsidR="00271174" w:rsidRPr="002C08D2" w:rsidRDefault="00271174" w:rsidP="0039556B">
      <w:pPr>
        <w:pStyle w:val="m7882588591534043816references"/>
        <w:shd w:val="clear" w:color="auto" w:fill="FFFFFF"/>
        <w:spacing w:before="0" w:beforeAutospacing="0" w:after="0" w:afterAutospacing="0"/>
        <w:rPr>
          <w:rFonts w:asciiTheme="minorHAnsi" w:hAnsiTheme="minorHAnsi" w:cstheme="minorHAnsi"/>
          <w:color w:val="222222"/>
          <w:sz w:val="20"/>
          <w:szCs w:val="20"/>
        </w:rPr>
      </w:pPr>
      <w:r w:rsidRPr="002C08D2">
        <w:rPr>
          <w:rStyle w:val="FootnoteReference"/>
          <w:rFonts w:asciiTheme="minorHAnsi" w:hAnsiTheme="minorHAnsi" w:cstheme="minorHAnsi"/>
          <w:sz w:val="20"/>
          <w:szCs w:val="20"/>
        </w:rPr>
        <w:footnoteRef/>
      </w:r>
      <w:r w:rsidRPr="002C08D2">
        <w:rPr>
          <w:rFonts w:asciiTheme="minorHAnsi" w:hAnsiTheme="minorHAnsi" w:cstheme="minorHAnsi"/>
          <w:sz w:val="20"/>
          <w:szCs w:val="20"/>
        </w:rPr>
        <w:t xml:space="preserve"> See Hans Urs von </w:t>
      </w:r>
      <w:r w:rsidRPr="002C08D2">
        <w:rPr>
          <w:rFonts w:asciiTheme="minorHAnsi" w:hAnsiTheme="minorHAnsi" w:cstheme="minorHAnsi"/>
          <w:color w:val="222222"/>
          <w:sz w:val="20"/>
          <w:szCs w:val="20"/>
        </w:rPr>
        <w:t xml:space="preserve">Balthasar, </w:t>
      </w:r>
      <w:r w:rsidRPr="002C08D2">
        <w:rPr>
          <w:rFonts w:asciiTheme="minorHAnsi" w:hAnsiTheme="minorHAnsi" w:cstheme="minorHAnsi"/>
          <w:i/>
          <w:color w:val="222222"/>
          <w:sz w:val="20"/>
          <w:szCs w:val="20"/>
        </w:rPr>
        <w:t>The Glory of the Lord: A Theological Aesthetics</w:t>
      </w:r>
      <w:r w:rsidRPr="002C08D2">
        <w:rPr>
          <w:rFonts w:asciiTheme="minorHAnsi" w:hAnsiTheme="minorHAnsi" w:cstheme="minorHAnsi"/>
          <w:sz w:val="20"/>
          <w:szCs w:val="20"/>
        </w:rPr>
        <w:t xml:space="preserve"> </w:t>
      </w:r>
      <w:r>
        <w:rPr>
          <w:rFonts w:asciiTheme="minorHAnsi" w:hAnsiTheme="minorHAnsi" w:cstheme="minorHAnsi"/>
          <w:color w:val="222222"/>
          <w:sz w:val="20"/>
          <w:szCs w:val="20"/>
        </w:rPr>
        <w:t>(</w:t>
      </w:r>
      <w:r w:rsidRPr="002C08D2">
        <w:rPr>
          <w:rFonts w:asciiTheme="minorHAnsi" w:hAnsiTheme="minorHAnsi" w:cstheme="minorHAnsi"/>
          <w:color w:val="222222"/>
          <w:sz w:val="20"/>
          <w:szCs w:val="20"/>
        </w:rPr>
        <w:t>Edinburgh: T. and T. Clark, 1986</w:t>
      </w:r>
      <w:r>
        <w:rPr>
          <w:rFonts w:asciiTheme="minorHAnsi" w:hAnsiTheme="minorHAnsi" w:cstheme="minorHAnsi"/>
          <w:color w:val="222222"/>
          <w:sz w:val="20"/>
          <w:szCs w:val="20"/>
        </w:rPr>
        <w:t>)</w:t>
      </w:r>
      <w:r w:rsidRPr="002C08D2">
        <w:rPr>
          <w:rFonts w:asciiTheme="minorHAnsi" w:hAnsiTheme="minorHAnsi" w:cstheme="minorHAnsi"/>
          <w:color w:val="222222"/>
          <w:sz w:val="20"/>
          <w:szCs w:val="20"/>
        </w:rPr>
        <w:t xml:space="preserve">, </w:t>
      </w:r>
      <w:r w:rsidRPr="002C08D2">
        <w:rPr>
          <w:rFonts w:asciiTheme="minorHAnsi" w:hAnsiTheme="minorHAnsi" w:cstheme="minorHAnsi"/>
          <w:sz w:val="20"/>
          <w:szCs w:val="20"/>
        </w:rPr>
        <w:t xml:space="preserve">3, 239-278, </w:t>
      </w:r>
      <w:r w:rsidRPr="002C08D2">
        <w:rPr>
          <w:rFonts w:asciiTheme="minorHAnsi" w:hAnsiTheme="minorHAnsi" w:cstheme="minorHAnsi"/>
          <w:color w:val="222222"/>
          <w:sz w:val="20"/>
          <w:szCs w:val="20"/>
        </w:rPr>
        <w:t xml:space="preserve">and </w:t>
      </w:r>
      <w:r w:rsidRPr="002C08D2">
        <w:rPr>
          <w:rFonts w:asciiTheme="minorHAnsi" w:hAnsiTheme="minorHAnsi" w:cstheme="minorHAnsi"/>
          <w:sz w:val="20"/>
          <w:szCs w:val="20"/>
        </w:rPr>
        <w:t xml:space="preserve">Knut </w:t>
      </w:r>
      <w:r w:rsidRPr="002C08D2">
        <w:rPr>
          <w:rFonts w:asciiTheme="minorHAnsi" w:hAnsiTheme="minorHAnsi" w:cstheme="minorHAnsi"/>
          <w:color w:val="222222"/>
          <w:sz w:val="20"/>
          <w:szCs w:val="20"/>
        </w:rPr>
        <w:t>Alfsv</w:t>
      </w:r>
      <w:r w:rsidRPr="002C08D2">
        <w:rPr>
          <w:rFonts w:asciiTheme="minorHAnsi" w:hAnsiTheme="minorHAnsi" w:cstheme="minorHAnsi"/>
          <w:color w:val="202124"/>
          <w:sz w:val="20"/>
          <w:szCs w:val="20"/>
          <w:shd w:val="clear" w:color="auto" w:fill="FFFFFF"/>
        </w:rPr>
        <w:t>å</w:t>
      </w:r>
      <w:r w:rsidRPr="002C08D2">
        <w:rPr>
          <w:rFonts w:asciiTheme="minorHAnsi" w:hAnsiTheme="minorHAnsi" w:cstheme="minorHAnsi"/>
          <w:color w:val="222222"/>
          <w:sz w:val="20"/>
          <w:szCs w:val="20"/>
        </w:rPr>
        <w:t xml:space="preserve">g, “Imagination and Critique in the Work of Johann Georg Hamann,” </w:t>
      </w:r>
      <w:r w:rsidRPr="002C08D2">
        <w:rPr>
          <w:rFonts w:asciiTheme="minorHAnsi" w:hAnsiTheme="minorHAnsi" w:cstheme="minorHAnsi"/>
          <w:i/>
          <w:color w:val="222222"/>
          <w:sz w:val="20"/>
          <w:szCs w:val="20"/>
        </w:rPr>
        <w:t>Mishkan</w:t>
      </w:r>
      <w:r w:rsidRPr="00452944">
        <w:rPr>
          <w:rFonts w:asciiTheme="minorHAnsi" w:hAnsiTheme="minorHAnsi" w:cstheme="minorHAnsi"/>
          <w:iCs/>
          <w:color w:val="222222"/>
          <w:sz w:val="20"/>
          <w:szCs w:val="20"/>
        </w:rPr>
        <w:t>, 2019</w:t>
      </w:r>
      <w:r>
        <w:rPr>
          <w:rFonts w:asciiTheme="minorHAnsi" w:hAnsiTheme="minorHAnsi" w:cstheme="minorHAnsi"/>
          <w:i/>
          <w:color w:val="222222"/>
          <w:sz w:val="20"/>
          <w:szCs w:val="20"/>
        </w:rPr>
        <w:t>,</w:t>
      </w:r>
      <w:r w:rsidRPr="002C08D2">
        <w:rPr>
          <w:rFonts w:asciiTheme="minorHAnsi" w:hAnsiTheme="minorHAnsi" w:cstheme="minorHAnsi"/>
          <w:i/>
          <w:color w:val="222222"/>
          <w:sz w:val="20"/>
          <w:szCs w:val="20"/>
        </w:rPr>
        <w:t xml:space="preserve"> </w:t>
      </w:r>
      <w:r w:rsidRPr="002C08D2">
        <w:rPr>
          <w:rFonts w:asciiTheme="minorHAnsi" w:hAnsiTheme="minorHAnsi" w:cstheme="minorHAnsi"/>
          <w:color w:val="222222"/>
          <w:sz w:val="20"/>
          <w:szCs w:val="20"/>
        </w:rPr>
        <w:t>80: 68-80.</w:t>
      </w:r>
    </w:p>
  </w:footnote>
  <w:footnote w:id="19">
    <w:p w14:paraId="084C0236" w14:textId="2B186FFB" w:rsidR="00271174" w:rsidRPr="00B670CA" w:rsidRDefault="00271174" w:rsidP="00E85C0B">
      <w:pPr>
        <w:pStyle w:val="FootnoteText"/>
        <w:rPr>
          <w:rFonts w:cstheme="minorHAnsi"/>
          <w:color w:val="222222"/>
        </w:rPr>
      </w:pPr>
      <w:r w:rsidRPr="002C08D2">
        <w:rPr>
          <w:rStyle w:val="FootnoteReference"/>
          <w:rFonts w:cstheme="minorHAnsi"/>
        </w:rPr>
        <w:footnoteRef/>
      </w:r>
      <w:r w:rsidRPr="002C08D2">
        <w:rPr>
          <w:rFonts w:cstheme="minorHAnsi"/>
        </w:rPr>
        <w:t xml:space="preserve"> See </w:t>
      </w:r>
      <w:r>
        <w:rPr>
          <w:rFonts w:cstheme="minorHAnsi"/>
        </w:rPr>
        <w:t>Leibrecht, 33-38, Alexander,</w:t>
      </w:r>
      <w:r w:rsidRPr="0075776C">
        <w:rPr>
          <w:rFonts w:cstheme="minorHAnsi"/>
          <w:i/>
        </w:rPr>
        <w:t xml:space="preserve"> </w:t>
      </w:r>
      <w:r>
        <w:rPr>
          <w:rFonts w:cstheme="minorHAnsi"/>
        </w:rPr>
        <w:t xml:space="preserve">25-37, and </w:t>
      </w:r>
      <w:r w:rsidRPr="002C08D2">
        <w:rPr>
          <w:rFonts w:cstheme="minorHAnsi"/>
        </w:rPr>
        <w:t>John R. Betz</w:t>
      </w:r>
      <w:r w:rsidRPr="00E85C0B">
        <w:rPr>
          <w:rFonts w:cstheme="minorHAnsi"/>
        </w:rPr>
        <w:t xml:space="preserve">, </w:t>
      </w:r>
      <w:r>
        <w:rPr>
          <w:rFonts w:cstheme="minorHAnsi"/>
        </w:rPr>
        <w:t>2005</w:t>
      </w:r>
      <w:r w:rsidRPr="00E85C0B">
        <w:rPr>
          <w:rFonts w:cstheme="minorHAnsi"/>
        </w:rPr>
        <w:t xml:space="preserve">, and </w:t>
      </w:r>
      <w:r w:rsidRPr="00E85C0B">
        <w:rPr>
          <w:rFonts w:cstheme="minorHAnsi"/>
          <w:color w:val="222222"/>
        </w:rPr>
        <w:t>“</w:t>
      </w:r>
      <w:r w:rsidRPr="00E85C0B">
        <w:rPr>
          <w:rFonts w:cstheme="minorHAnsi"/>
          <w:color w:val="222222"/>
          <w:shd w:val="clear" w:color="auto" w:fill="FFFFFF"/>
        </w:rPr>
        <w:t>Glory(ing) in the Humility of the Word:  The Kenotic form of Revelation in J. G. Hamann</w:t>
      </w:r>
      <w:r w:rsidR="00B80469">
        <w:rPr>
          <w:rFonts w:cstheme="minorHAnsi"/>
          <w:color w:val="222222"/>
          <w:shd w:val="clear" w:color="auto" w:fill="FFFFFF"/>
        </w:rPr>
        <w:t>,</w:t>
      </w:r>
      <w:r w:rsidRPr="00E85C0B">
        <w:rPr>
          <w:rFonts w:cstheme="minorHAnsi"/>
          <w:color w:val="222222"/>
        </w:rPr>
        <w:t xml:space="preserve">” </w:t>
      </w:r>
      <w:r w:rsidRPr="00E85C0B">
        <w:rPr>
          <w:rFonts w:cstheme="minorHAnsi"/>
          <w:i/>
          <w:color w:val="222222"/>
        </w:rPr>
        <w:t xml:space="preserve">Letter &amp; Spirit, </w:t>
      </w:r>
      <w:r>
        <w:rPr>
          <w:rFonts w:cstheme="minorHAnsi"/>
          <w:color w:val="222222"/>
        </w:rPr>
        <w:t>6 (2010): 141-79.</w:t>
      </w:r>
    </w:p>
  </w:footnote>
  <w:footnote w:id="20">
    <w:p w14:paraId="66FD8E02" w14:textId="1C4F733A" w:rsidR="00271174" w:rsidRDefault="00271174" w:rsidP="00E85C0B">
      <w:pPr>
        <w:pStyle w:val="FootnoteText"/>
      </w:pPr>
      <w:r w:rsidRPr="00E85C0B">
        <w:rPr>
          <w:rStyle w:val="FootnoteReference"/>
          <w:rFonts w:cstheme="minorHAnsi"/>
        </w:rPr>
        <w:footnoteRef/>
      </w:r>
      <w:r>
        <w:rPr>
          <w:rFonts w:cstheme="minorHAnsi"/>
        </w:rPr>
        <w:t xml:space="preserve"> KV 326/BW 10. </w:t>
      </w:r>
    </w:p>
  </w:footnote>
  <w:footnote w:id="21">
    <w:p w14:paraId="283DCC01" w14:textId="2F042FD1" w:rsidR="00271174" w:rsidRDefault="00271174">
      <w:pPr>
        <w:pStyle w:val="FootnoteText"/>
      </w:pPr>
      <w:r>
        <w:rPr>
          <w:rStyle w:val="FootnoteReference"/>
        </w:rPr>
        <w:footnoteRef/>
      </w:r>
      <w:r>
        <w:t xml:space="preserve"> </w:t>
      </w:r>
      <w:r w:rsidRPr="00C43754">
        <w:t xml:space="preserve">KV </w:t>
      </w:r>
      <w:r w:rsidR="00C43754" w:rsidRPr="000143C7">
        <w:t>326</w:t>
      </w:r>
      <w:r>
        <w:t>/BW 323.</w:t>
      </w:r>
    </w:p>
  </w:footnote>
  <w:footnote w:id="22">
    <w:p w14:paraId="445CDD33" w14:textId="4EAB4429" w:rsidR="00271174" w:rsidRDefault="00271174">
      <w:pPr>
        <w:pStyle w:val="FootnoteText"/>
      </w:pPr>
      <w:r>
        <w:rPr>
          <w:rStyle w:val="FootnoteReference"/>
        </w:rPr>
        <w:footnoteRef/>
      </w:r>
      <w:r>
        <w:t xml:space="preserve"> KV 349/BW </w:t>
      </w:r>
      <w:r w:rsidR="00C43754" w:rsidRPr="00C43754">
        <w:t>342</w:t>
      </w:r>
      <w:r w:rsidRPr="00C43754">
        <w:t>.</w:t>
      </w:r>
    </w:p>
  </w:footnote>
  <w:footnote w:id="23">
    <w:p w14:paraId="399EBC34" w14:textId="4A353067" w:rsidR="00271174" w:rsidRPr="00C220E7" w:rsidRDefault="00271174">
      <w:pPr>
        <w:pStyle w:val="FootnoteText"/>
      </w:pPr>
      <w:r w:rsidRPr="00C220E7">
        <w:rPr>
          <w:rStyle w:val="FootnoteReference"/>
        </w:rPr>
        <w:footnoteRef/>
      </w:r>
      <w:r w:rsidRPr="00C220E7">
        <w:t xml:space="preserve"> KV 340/BW 342.</w:t>
      </w:r>
    </w:p>
  </w:footnote>
  <w:footnote w:id="24">
    <w:p w14:paraId="19A6E618" w14:textId="1B62AD91" w:rsidR="00271174" w:rsidRDefault="00271174">
      <w:pPr>
        <w:pStyle w:val="FootnoteText"/>
      </w:pPr>
      <w:r w:rsidRPr="00C220E7">
        <w:rPr>
          <w:rStyle w:val="FootnoteReference"/>
        </w:rPr>
        <w:footnoteRef/>
      </w:r>
      <w:r w:rsidRPr="00C220E7">
        <w:t xml:space="preserve"> </w:t>
      </w:r>
      <w:r w:rsidRPr="00C43754">
        <w:t xml:space="preserve">KV </w:t>
      </w:r>
      <w:r w:rsidR="00C43754" w:rsidRPr="000143C7">
        <w:t>350</w:t>
      </w:r>
      <w:r w:rsidRPr="00C43754">
        <w:t>/BW 343.</w:t>
      </w:r>
    </w:p>
  </w:footnote>
  <w:footnote w:id="25">
    <w:p w14:paraId="32D5D9F9" w14:textId="7F569F82" w:rsidR="00271174" w:rsidRDefault="00271174">
      <w:pPr>
        <w:pStyle w:val="FootnoteText"/>
      </w:pPr>
      <w:r>
        <w:rPr>
          <w:rStyle w:val="FootnoteReference"/>
        </w:rPr>
        <w:footnoteRef/>
      </w:r>
      <w:r>
        <w:t xml:space="preserve"> KV 349-350/BW 343-344.</w:t>
      </w:r>
    </w:p>
  </w:footnote>
  <w:footnote w:id="26">
    <w:p w14:paraId="5117E239" w14:textId="393231D7" w:rsidR="00271174" w:rsidRDefault="00271174" w:rsidP="00CB236A">
      <w:pPr>
        <w:pStyle w:val="FootnoteText"/>
      </w:pPr>
      <w:r>
        <w:rPr>
          <w:rStyle w:val="FootnoteReference"/>
        </w:rPr>
        <w:footnoteRef/>
      </w:r>
      <w:r>
        <w:t xml:space="preserve"> KV 349-50/BW 345. </w:t>
      </w:r>
    </w:p>
  </w:footnote>
  <w:footnote w:id="27">
    <w:p w14:paraId="1C4E8A76" w14:textId="72CD005F" w:rsidR="00271174" w:rsidRDefault="00271174" w:rsidP="00CB236A">
      <w:pPr>
        <w:pStyle w:val="FootnoteText"/>
      </w:pPr>
      <w:r>
        <w:rPr>
          <w:rStyle w:val="FootnoteReference"/>
        </w:rPr>
        <w:footnoteRef/>
      </w:r>
      <w:r>
        <w:t xml:space="preserve"> KV 351/BW 345.</w:t>
      </w:r>
    </w:p>
  </w:footnote>
  <w:footnote w:id="28">
    <w:p w14:paraId="0C229DF9" w14:textId="443EA495" w:rsidR="00271174" w:rsidRDefault="00271174" w:rsidP="00CB236A">
      <w:pPr>
        <w:pStyle w:val="FootnoteText"/>
      </w:pPr>
      <w:r>
        <w:rPr>
          <w:rStyle w:val="FootnoteReference"/>
        </w:rPr>
        <w:footnoteRef/>
      </w:r>
      <w:r>
        <w:t xml:space="preserve"> ZH 1, 242f. This translation is taken from Betz, 2012, 32-33.  </w:t>
      </w:r>
    </w:p>
  </w:footnote>
  <w:footnote w:id="29">
    <w:p w14:paraId="2713096A" w14:textId="51A56A2B" w:rsidR="00271174" w:rsidRDefault="00271174" w:rsidP="00CB236A">
      <w:pPr>
        <w:pStyle w:val="FootnoteText"/>
      </w:pPr>
      <w:r>
        <w:rPr>
          <w:rStyle w:val="FootnoteReference"/>
        </w:rPr>
        <w:footnoteRef/>
      </w:r>
      <w:r>
        <w:t xml:space="preserve"> For a more extensive summary of Hamann’s life and career as a man of letters in English, see James C. O’Flaherty,</w:t>
      </w:r>
      <w:r>
        <w:rPr>
          <w:i/>
        </w:rPr>
        <w:t xml:space="preserve"> Johann Georg Hamann</w:t>
      </w:r>
      <w:r>
        <w:t xml:space="preserve"> (Boston: Twayne, 1979), 17-33.</w:t>
      </w:r>
    </w:p>
  </w:footnote>
  <w:footnote w:id="30">
    <w:p w14:paraId="205CE494" w14:textId="33A950E5" w:rsidR="00271174" w:rsidRDefault="00271174">
      <w:pPr>
        <w:pStyle w:val="FootnoteText"/>
      </w:pPr>
      <w:r>
        <w:rPr>
          <w:rStyle w:val="FootnoteReference"/>
        </w:rPr>
        <w:footnoteRef/>
      </w:r>
      <w:r>
        <w:t xml:space="preserve"> KV </w:t>
      </w:r>
      <w:r w:rsidRPr="003E267C">
        <w:t>356-57, 440, 441, 441-443</w:t>
      </w:r>
      <w:r>
        <w:t>/BW 349, 429, 431, 431-432.</w:t>
      </w:r>
    </w:p>
  </w:footnote>
  <w:footnote w:id="31">
    <w:p w14:paraId="26B9B6AB" w14:textId="01912408" w:rsidR="00271174" w:rsidRDefault="00271174">
      <w:pPr>
        <w:pStyle w:val="FootnoteText"/>
      </w:pPr>
      <w:r>
        <w:rPr>
          <w:rStyle w:val="FootnoteReference"/>
        </w:rPr>
        <w:footnoteRef/>
      </w:r>
      <w:r>
        <w:t xml:space="preserve"> KV 445/BW 434.</w:t>
      </w:r>
    </w:p>
  </w:footnote>
  <w:footnote w:id="32">
    <w:p w14:paraId="76EE7C79" w14:textId="77777777" w:rsidR="00271174" w:rsidRDefault="00271174" w:rsidP="008C61B3">
      <w:pPr>
        <w:pStyle w:val="FootnoteText"/>
      </w:pPr>
      <w:r>
        <w:rPr>
          <w:rStyle w:val="FootnoteReference"/>
        </w:rPr>
        <w:footnoteRef/>
      </w:r>
      <w:r>
        <w:t xml:space="preserve"> ZH I, 293. </w:t>
      </w:r>
    </w:p>
  </w:footnote>
  <w:footnote w:id="33">
    <w:p w14:paraId="362A29AA" w14:textId="381FFB48" w:rsidR="00271174" w:rsidRDefault="00271174">
      <w:pPr>
        <w:pStyle w:val="FootnoteText"/>
      </w:pPr>
      <w:r>
        <w:rPr>
          <w:rStyle w:val="FootnoteReference"/>
        </w:rPr>
        <w:footnoteRef/>
      </w:r>
      <w:r>
        <w:t xml:space="preserve"> KV 349/BW 342.</w:t>
      </w:r>
    </w:p>
  </w:footnote>
  <w:footnote w:id="34">
    <w:p w14:paraId="0A8D3468" w14:textId="3DF7D1B9" w:rsidR="00271174" w:rsidRDefault="00271174">
      <w:pPr>
        <w:pStyle w:val="FootnoteText"/>
      </w:pPr>
      <w:r>
        <w:rPr>
          <w:rStyle w:val="FootnoteReference"/>
        </w:rPr>
        <w:footnoteRef/>
      </w:r>
      <w:r>
        <w:t xml:space="preserve"> KV 349/BW 372.</w:t>
      </w:r>
    </w:p>
  </w:footnote>
  <w:footnote w:id="35">
    <w:p w14:paraId="66201E7E" w14:textId="67357FF8" w:rsidR="00271174" w:rsidRDefault="00271174" w:rsidP="008C61B3">
      <w:pPr>
        <w:pStyle w:val="FootnoteText"/>
      </w:pPr>
      <w:r>
        <w:rPr>
          <w:rStyle w:val="FootnoteReference"/>
        </w:rPr>
        <w:footnoteRef/>
      </w:r>
      <w:r>
        <w:t xml:space="preserve"> KV 350-51/BW 343-44.</w:t>
      </w:r>
    </w:p>
  </w:footnote>
  <w:footnote w:id="36">
    <w:p w14:paraId="7890533B" w14:textId="0A7B3E2A" w:rsidR="00271174" w:rsidRDefault="00271174" w:rsidP="008C61B3">
      <w:pPr>
        <w:pStyle w:val="FootnoteText"/>
      </w:pPr>
      <w:r>
        <w:rPr>
          <w:rStyle w:val="FootnoteReference"/>
        </w:rPr>
        <w:footnoteRef/>
      </w:r>
      <w:r>
        <w:t xml:space="preserve"> KV 359/BW 444.</w:t>
      </w:r>
    </w:p>
  </w:footnote>
  <w:footnote w:id="37">
    <w:p w14:paraId="53D5F5F1" w14:textId="350C8868" w:rsidR="00271174" w:rsidRDefault="00271174">
      <w:pPr>
        <w:pStyle w:val="FootnoteText"/>
      </w:pPr>
      <w:r>
        <w:rPr>
          <w:rStyle w:val="FootnoteReference"/>
        </w:rPr>
        <w:footnoteRef/>
      </w:r>
      <w:r>
        <w:t xml:space="preserve"> KV 1-3/BW 59-61.</w:t>
      </w:r>
    </w:p>
  </w:footnote>
  <w:footnote w:id="38">
    <w:p w14:paraId="524913F6" w14:textId="3CD9CBA2" w:rsidR="00271174" w:rsidRDefault="00271174">
      <w:pPr>
        <w:pStyle w:val="FootnoteText"/>
      </w:pPr>
      <w:r>
        <w:rPr>
          <w:rStyle w:val="FootnoteReference"/>
        </w:rPr>
        <w:footnoteRef/>
      </w:r>
      <w:r>
        <w:t xml:space="preserve"> KV 449-55/BW 441-46.</w:t>
      </w:r>
    </w:p>
  </w:footnote>
  <w:footnote w:id="39">
    <w:p w14:paraId="4F8CEC21" w14:textId="0CB96AC1" w:rsidR="00271174" w:rsidRPr="009820CE" w:rsidRDefault="00271174" w:rsidP="008C61B3">
      <w:pPr>
        <w:pStyle w:val="FootnoteText"/>
      </w:pPr>
      <w:r>
        <w:rPr>
          <w:rStyle w:val="FootnoteReference"/>
        </w:rPr>
        <w:footnoteRef/>
      </w:r>
      <w:r>
        <w:t xml:space="preserve"> The term that Hamann uses for imagination is </w:t>
      </w:r>
      <w:r w:rsidRPr="009820CE">
        <w:rPr>
          <w:i/>
        </w:rPr>
        <w:t>Einbildungskraft</w:t>
      </w:r>
      <w:r>
        <w:t xml:space="preserve">, distinguishing it as a perceptive power from fantasy, the ability to visualise what does not exist. For a useful discussion on the role of imagination in Hamann’s thinking, see Knut </w:t>
      </w:r>
      <w:r w:rsidRPr="009820CE">
        <w:rPr>
          <w:rFonts w:cstheme="minorHAnsi"/>
          <w:color w:val="222222"/>
        </w:rPr>
        <w:t>Alfsv</w:t>
      </w:r>
      <w:r w:rsidRPr="009820CE">
        <w:rPr>
          <w:rFonts w:cstheme="minorHAnsi"/>
          <w:color w:val="202124"/>
          <w:shd w:val="clear" w:color="auto" w:fill="FFFFFF"/>
        </w:rPr>
        <w:t>å</w:t>
      </w:r>
      <w:r w:rsidRPr="009820CE">
        <w:rPr>
          <w:rFonts w:cstheme="minorHAnsi"/>
          <w:color w:val="222222"/>
        </w:rPr>
        <w:t>g</w:t>
      </w:r>
      <w:r>
        <w:t xml:space="preserve"> “Imagination and Critique in the Work of Johann Georg Hamann,” </w:t>
      </w:r>
      <w:r>
        <w:rPr>
          <w:i/>
        </w:rPr>
        <w:t xml:space="preserve">Mishkan </w:t>
      </w:r>
      <w:r>
        <w:t>80: February 2019, 68-80.</w:t>
      </w:r>
    </w:p>
  </w:footnote>
  <w:footnote w:id="40">
    <w:p w14:paraId="6C4B8727" w14:textId="7FAE0D34" w:rsidR="00271174" w:rsidRDefault="00271174">
      <w:pPr>
        <w:pStyle w:val="FootnoteText"/>
      </w:pPr>
      <w:r>
        <w:rPr>
          <w:rStyle w:val="FootnoteReference"/>
        </w:rPr>
        <w:footnoteRef/>
      </w:r>
      <w:r>
        <w:t xml:space="preserve"> KV 11-12/BW 69.</w:t>
      </w:r>
    </w:p>
  </w:footnote>
  <w:footnote w:id="41">
    <w:p w14:paraId="288CC2DA" w14:textId="1E5C07E6" w:rsidR="00271174" w:rsidRDefault="00271174" w:rsidP="008C61B3">
      <w:pPr>
        <w:pStyle w:val="FootnoteText"/>
      </w:pPr>
      <w:r>
        <w:rPr>
          <w:rStyle w:val="FootnoteReference"/>
        </w:rPr>
        <w:footnoteRef/>
      </w:r>
      <w:r>
        <w:t xml:space="preserve"> The German term “Sinnbild” is now almost only taken to mean a “symbol,” but Hamann still uses it more literally and concretely for a “sense-picture,” an image perceived by one or all of the five senses.</w:t>
      </w:r>
    </w:p>
  </w:footnote>
  <w:footnote w:id="42">
    <w:p w14:paraId="3B1BFD63" w14:textId="533D8943" w:rsidR="00271174" w:rsidRDefault="00271174" w:rsidP="008C61B3">
      <w:pPr>
        <w:pStyle w:val="FootnoteText"/>
      </w:pPr>
      <w:r>
        <w:rPr>
          <w:rStyle w:val="FootnoteReference"/>
        </w:rPr>
        <w:footnoteRef/>
      </w:r>
      <w:r>
        <w:t xml:space="preserve"> KV 353/BW 346.</w:t>
      </w:r>
    </w:p>
  </w:footnote>
  <w:footnote w:id="43">
    <w:p w14:paraId="3BD490CA" w14:textId="7AC7B577" w:rsidR="00271174" w:rsidRDefault="00271174" w:rsidP="008C61B3">
      <w:pPr>
        <w:pStyle w:val="FootnoteText"/>
      </w:pPr>
      <w:r>
        <w:rPr>
          <w:rStyle w:val="FootnoteReference"/>
        </w:rPr>
        <w:footnoteRef/>
      </w:r>
      <w:r>
        <w:t xml:space="preserve"> KV 424-425/BW 411.</w:t>
      </w:r>
    </w:p>
  </w:footnote>
  <w:footnote w:id="44">
    <w:p w14:paraId="64C35658" w14:textId="7BE6EF02" w:rsidR="00271174" w:rsidRPr="00BB4BE4" w:rsidRDefault="00271174" w:rsidP="00BB4BE4">
      <w:pPr>
        <w:spacing w:after="0" w:line="240" w:lineRule="auto"/>
        <w:rPr>
          <w:rFonts w:cstheme="minorHAnsi"/>
          <w:sz w:val="24"/>
          <w:szCs w:val="24"/>
        </w:rPr>
      </w:pPr>
      <w:r>
        <w:rPr>
          <w:rStyle w:val="FootnoteReference"/>
        </w:rPr>
        <w:footnoteRef/>
      </w:r>
      <w:r>
        <w:t xml:space="preserve"> </w:t>
      </w:r>
      <w:r>
        <w:rPr>
          <w:sz w:val="20"/>
          <w:szCs w:val="20"/>
        </w:rPr>
        <w:t xml:space="preserve">See also </w:t>
      </w:r>
      <w:r w:rsidR="00E71681">
        <w:rPr>
          <w:sz w:val="20"/>
          <w:szCs w:val="20"/>
        </w:rPr>
        <w:t>KV</w:t>
      </w:r>
      <w:r>
        <w:rPr>
          <w:sz w:val="20"/>
          <w:szCs w:val="20"/>
        </w:rPr>
        <w:t xml:space="preserve"> 197/BW 219</w:t>
      </w:r>
      <w:r w:rsidRPr="00BD1117">
        <w:rPr>
          <w:sz w:val="20"/>
          <w:szCs w:val="20"/>
        </w:rPr>
        <w:t xml:space="preserve">: </w:t>
      </w:r>
      <w:r>
        <w:rPr>
          <w:sz w:val="20"/>
          <w:szCs w:val="20"/>
        </w:rPr>
        <w:t>“</w:t>
      </w:r>
      <w:r w:rsidRPr="00BD1117">
        <w:rPr>
          <w:rFonts w:cstheme="minorHAnsi"/>
          <w:sz w:val="20"/>
          <w:szCs w:val="20"/>
        </w:rPr>
        <w:t>Scripture cannot speak to us humans except in parables because all our knowledge is sensory and figurative</w:t>
      </w:r>
      <w:r>
        <w:rPr>
          <w:rFonts w:cstheme="minorHAnsi"/>
          <w:sz w:val="20"/>
          <w:szCs w:val="20"/>
        </w:rPr>
        <w:t>. . . .</w:t>
      </w:r>
      <w:r w:rsidRPr="00BD1117">
        <w:rPr>
          <w:rFonts w:cstheme="minorHAnsi"/>
          <w:sz w:val="20"/>
          <w:szCs w:val="20"/>
        </w:rPr>
        <w:t>Apart from this consideration, we see that God was pleased to hide His counsel with us and reveal as much to us as is necessary for our redemption and our comfort, but, at the same time, in a way that would deceive the clever people of the world, its masters. Thus, as the apostle says, God has made the worthless, despised things, yes, the things that are nothing, instruments of secret counsel and hidden will.</w:t>
      </w:r>
      <w:r>
        <w:rPr>
          <w:rFonts w:cstheme="minorHAnsi"/>
          <w:sz w:val="20"/>
          <w:szCs w:val="20"/>
        </w:rPr>
        <w:t>”</w:t>
      </w:r>
    </w:p>
  </w:footnote>
  <w:footnote w:id="45">
    <w:p w14:paraId="34D45A51" w14:textId="5A89862C" w:rsidR="00271174" w:rsidRDefault="00271174">
      <w:pPr>
        <w:pStyle w:val="FootnoteText"/>
      </w:pPr>
      <w:r>
        <w:rPr>
          <w:rStyle w:val="FootnoteReference"/>
        </w:rPr>
        <w:footnoteRef/>
      </w:r>
      <w:r>
        <w:t xml:space="preserve"> KV 7/BW 66.</w:t>
      </w:r>
    </w:p>
  </w:footnote>
  <w:footnote w:id="46">
    <w:p w14:paraId="5199A1ED" w14:textId="68ED2E35" w:rsidR="00271174" w:rsidRDefault="00271174" w:rsidP="008C61B3">
      <w:pPr>
        <w:pStyle w:val="FootnoteText"/>
      </w:pPr>
      <w:r>
        <w:rPr>
          <w:rStyle w:val="FootnoteReference"/>
        </w:rPr>
        <w:footnoteRef/>
      </w:r>
      <w:r>
        <w:t xml:space="preserve"> See his claim in KV 357/BW 349</w:t>
      </w:r>
      <w:r w:rsidRPr="008D4E41">
        <w:rPr>
          <w:sz w:val="22"/>
          <w:szCs w:val="22"/>
        </w:rPr>
        <w:t xml:space="preserve">: </w:t>
      </w:r>
      <w:r w:rsidRPr="00167F24">
        <w:t>“</w:t>
      </w:r>
      <w:r w:rsidRPr="00167F24">
        <w:rPr>
          <w:rFonts w:eastAsia="Times New Roman" w:cs="Arial"/>
          <w:color w:val="000000"/>
        </w:rPr>
        <w:t>If our soul first finds its center in Him, then it no longer abandons Him in its motion. It remains true to Him, like the earth with the sun, and all other inclinations are governed, like the moon, by the original, proper influence of this orbit and its course.</w:t>
      </w:r>
      <w:r>
        <w:rPr>
          <w:rFonts w:eastAsia="Times New Roman" w:cs="Arial"/>
          <w:color w:val="000000"/>
        </w:rPr>
        <w:t>”</w:t>
      </w:r>
    </w:p>
  </w:footnote>
  <w:footnote w:id="47">
    <w:p w14:paraId="0DE5EC66" w14:textId="6E129A7E" w:rsidR="00271174" w:rsidRPr="007722E2" w:rsidRDefault="00271174">
      <w:pPr>
        <w:pStyle w:val="FootnoteText"/>
      </w:pPr>
      <w:r w:rsidRPr="007722E2">
        <w:rPr>
          <w:rStyle w:val="FootnoteReference"/>
        </w:rPr>
        <w:footnoteRef/>
      </w:r>
      <w:r w:rsidRPr="007722E2">
        <w:t xml:space="preserve"> </w:t>
      </w:r>
      <w:r>
        <w:t xml:space="preserve">KV </w:t>
      </w:r>
      <w:r w:rsidRPr="00A11F1A">
        <w:t>384-391</w:t>
      </w:r>
      <w:r>
        <w:t>/BW 373-379</w:t>
      </w:r>
      <w:r w:rsidRPr="007722E2">
        <w:t xml:space="preserve">.  </w:t>
      </w:r>
    </w:p>
  </w:footnote>
  <w:footnote w:id="48">
    <w:p w14:paraId="48AABCBA" w14:textId="27F62F9A" w:rsidR="00271174" w:rsidRDefault="00271174" w:rsidP="003351A8">
      <w:pPr>
        <w:pStyle w:val="FootnoteText"/>
      </w:pPr>
      <w:r>
        <w:rPr>
          <w:rStyle w:val="FootnoteReference"/>
        </w:rPr>
        <w:footnoteRef/>
      </w:r>
      <w:r>
        <w:t xml:space="preserve"> See his letter to Lindner, 1759, ZH 1, 431, 29f: “I am not up to universal ‘truths, fundamental principles, systems.’ Instead I am up to crumbs, fragments, whims, thoughts.”</w:t>
      </w:r>
    </w:p>
  </w:footnote>
  <w:footnote w:id="49">
    <w:p w14:paraId="591703D6" w14:textId="5ABDBB8C" w:rsidR="00271174" w:rsidRDefault="00271174" w:rsidP="003351A8">
      <w:pPr>
        <w:pStyle w:val="FootnoteText"/>
      </w:pPr>
      <w:r>
        <w:rPr>
          <w:rStyle w:val="FootnoteReference"/>
        </w:rPr>
        <w:footnoteRef/>
      </w:r>
      <w:r>
        <w:t xml:space="preserve"> KV 287-288/BW 291.</w:t>
      </w:r>
    </w:p>
  </w:footnote>
  <w:footnote w:id="50">
    <w:p w14:paraId="0194F026" w14:textId="7DB8AADB" w:rsidR="00271174" w:rsidRDefault="00271174">
      <w:pPr>
        <w:pStyle w:val="FootnoteText"/>
      </w:pPr>
      <w:r>
        <w:rPr>
          <w:rStyle w:val="FootnoteReference"/>
        </w:rPr>
        <w:footnoteRef/>
      </w:r>
      <w:r>
        <w:t xml:space="preserve"> “Socratic Memorabilia,” N 2, 61. See the English translation by Gwen Griffith Dickson, </w:t>
      </w:r>
      <w:r>
        <w:rPr>
          <w:i/>
        </w:rPr>
        <w:t xml:space="preserve">Johann Georg Haman’s Relational Metacriticism </w:t>
      </w:r>
      <w:r>
        <w:t>(Berlin: Gruyter, 1995), 379.</w:t>
      </w:r>
    </w:p>
  </w:footnote>
  <w:footnote w:id="51">
    <w:p w14:paraId="62FB0188" w14:textId="77777777" w:rsidR="00271174" w:rsidRDefault="00271174" w:rsidP="003351A8">
      <w:pPr>
        <w:pStyle w:val="FootnoteText"/>
      </w:pPr>
      <w:r>
        <w:rPr>
          <w:rStyle w:val="FootnoteReference"/>
        </w:rPr>
        <w:footnoteRef/>
      </w:r>
      <w:r>
        <w:t xml:space="preserve"> See his letter to Lindner on March 21, 1761, in ZH 2, 75.</w:t>
      </w:r>
    </w:p>
  </w:footnote>
  <w:footnote w:id="52">
    <w:p w14:paraId="5276A19C" w14:textId="2A8D0056" w:rsidR="00271174" w:rsidRDefault="00271174">
      <w:pPr>
        <w:pStyle w:val="FootnoteText"/>
      </w:pPr>
      <w:r>
        <w:rPr>
          <w:rStyle w:val="FootnoteReference"/>
        </w:rPr>
        <w:footnoteRef/>
      </w:r>
      <w:r>
        <w:t xml:space="preserve"> See the perceptive discussion by James C. O’Flaherty, </w:t>
      </w:r>
      <w:r w:rsidRPr="008B4738">
        <w:rPr>
          <w:i/>
        </w:rPr>
        <w:t>Johann Georg Hamann</w:t>
      </w:r>
      <w:r>
        <w:t xml:space="preserve"> (Boston: Twayne, 1979), 82-99.</w:t>
      </w:r>
    </w:p>
  </w:footnote>
  <w:footnote w:id="53">
    <w:p w14:paraId="2C22CA65" w14:textId="3BD0D9BA" w:rsidR="00271174" w:rsidRDefault="00271174" w:rsidP="003351A8">
      <w:pPr>
        <w:pStyle w:val="FootnoteText"/>
      </w:pPr>
      <w:r>
        <w:rPr>
          <w:rStyle w:val="FootnoteReference"/>
        </w:rPr>
        <w:footnoteRef/>
      </w:r>
      <w:r>
        <w:t xml:space="preserve"> KV 1, 7-8/BW 59, 67.</w:t>
      </w:r>
    </w:p>
  </w:footnote>
  <w:footnote w:id="54">
    <w:p w14:paraId="4DBB4DAC" w14:textId="563D95AD" w:rsidR="00271174" w:rsidRDefault="00271174" w:rsidP="003351A8">
      <w:pPr>
        <w:pStyle w:val="FootnoteText"/>
      </w:pPr>
      <w:r>
        <w:rPr>
          <w:rStyle w:val="FootnoteReference"/>
        </w:rPr>
        <w:footnoteRef/>
      </w:r>
      <w:r>
        <w:t xml:space="preserve"> KV 7-8, 148, 185-186, 426/BW 66-67, 180, 209, 411.</w:t>
      </w:r>
    </w:p>
  </w:footnote>
  <w:footnote w:id="55">
    <w:p w14:paraId="259F962E" w14:textId="13A3F746" w:rsidR="00271174" w:rsidRDefault="00271174">
      <w:pPr>
        <w:pStyle w:val="FootnoteText"/>
      </w:pPr>
      <w:r>
        <w:rPr>
          <w:rStyle w:val="FootnoteReference"/>
        </w:rPr>
        <w:footnoteRef/>
      </w:r>
      <w:r>
        <w:t xml:space="preserve"> KV 349/BW 343.</w:t>
      </w:r>
    </w:p>
  </w:footnote>
  <w:footnote w:id="56">
    <w:p w14:paraId="76511C41" w14:textId="417E4F4A" w:rsidR="00271174" w:rsidRDefault="00271174">
      <w:pPr>
        <w:pStyle w:val="FootnoteText"/>
      </w:pPr>
      <w:r>
        <w:rPr>
          <w:rStyle w:val="FootnoteReference"/>
        </w:rPr>
        <w:footnoteRef/>
      </w:r>
      <w:r>
        <w:t xml:space="preserve"> </w:t>
      </w:r>
      <w:r w:rsidR="00E71681">
        <w:t>K</w:t>
      </w:r>
      <w:r>
        <w:t>V 1, 107, 149, 173, 306/BW 59, 125, 131, 146, 305.</w:t>
      </w:r>
    </w:p>
  </w:footnote>
  <w:footnote w:id="57">
    <w:p w14:paraId="20B5D6A3" w14:textId="25B4B302" w:rsidR="00271174" w:rsidRDefault="00271174" w:rsidP="003351A8">
      <w:pPr>
        <w:pStyle w:val="FootnoteText"/>
      </w:pPr>
      <w:r>
        <w:rPr>
          <w:rStyle w:val="FootnoteReference"/>
        </w:rPr>
        <w:footnoteRef/>
      </w:r>
      <w:r>
        <w:t xml:space="preserve"> </w:t>
      </w:r>
      <w:r w:rsidR="00E71681">
        <w:t>K</w:t>
      </w:r>
      <w:r>
        <w:t>V 7-8/BW 66-67.</w:t>
      </w:r>
    </w:p>
  </w:footnote>
  <w:footnote w:id="58">
    <w:p w14:paraId="7AF7E9C7" w14:textId="20442780" w:rsidR="00271174" w:rsidRDefault="00271174" w:rsidP="003351A8">
      <w:pPr>
        <w:pStyle w:val="FootnoteText"/>
      </w:pPr>
      <w:r>
        <w:rPr>
          <w:rStyle w:val="FootnoteReference"/>
        </w:rPr>
        <w:footnoteRef/>
      </w:r>
      <w:r>
        <w:t xml:space="preserve"> </w:t>
      </w:r>
      <w:r w:rsidR="00E71681">
        <w:t>K</w:t>
      </w:r>
      <w:r>
        <w:t>V 148/BW 180.</w:t>
      </w:r>
    </w:p>
  </w:footnote>
  <w:footnote w:id="59">
    <w:p w14:paraId="13D06AD6" w14:textId="71AC0FD2" w:rsidR="00271174" w:rsidRDefault="00271174" w:rsidP="003351A8">
      <w:pPr>
        <w:pStyle w:val="FootnoteText"/>
      </w:pPr>
      <w:r>
        <w:rPr>
          <w:rStyle w:val="FootnoteReference"/>
        </w:rPr>
        <w:footnoteRef/>
      </w:r>
      <w:r>
        <w:t xml:space="preserve"> </w:t>
      </w:r>
      <w:r w:rsidR="00E71681">
        <w:t>K</w:t>
      </w:r>
      <w:r>
        <w:t>V 114/BW 411.</w:t>
      </w:r>
    </w:p>
  </w:footnote>
  <w:footnote w:id="60">
    <w:p w14:paraId="3D9F4AD1" w14:textId="70E7DF93" w:rsidR="00271174" w:rsidRDefault="00271174" w:rsidP="003351A8">
      <w:pPr>
        <w:pStyle w:val="FootnoteText"/>
      </w:pPr>
      <w:r>
        <w:rPr>
          <w:rStyle w:val="FootnoteReference"/>
        </w:rPr>
        <w:footnoteRef/>
      </w:r>
      <w:r>
        <w:t xml:space="preserve"> </w:t>
      </w:r>
      <w:r w:rsidR="00E71681">
        <w:t>K</w:t>
      </w:r>
      <w:r>
        <w:t>V 431/BW 417.</w:t>
      </w:r>
    </w:p>
  </w:footnote>
  <w:footnote w:id="61">
    <w:p w14:paraId="2305FACF" w14:textId="78006061" w:rsidR="00271174" w:rsidRDefault="00271174" w:rsidP="003351A8">
      <w:pPr>
        <w:pStyle w:val="FootnoteText"/>
      </w:pPr>
      <w:r>
        <w:rPr>
          <w:rStyle w:val="FootnoteReference"/>
        </w:rPr>
        <w:footnoteRef/>
      </w:r>
      <w:r>
        <w:t xml:space="preserve"> </w:t>
      </w:r>
      <w:r w:rsidR="00E71681">
        <w:t>K</w:t>
      </w:r>
      <w:r>
        <w:t>V 185-186/BW 209.</w:t>
      </w:r>
    </w:p>
  </w:footnote>
  <w:footnote w:id="62">
    <w:p w14:paraId="3773AA98" w14:textId="4E6E42BB" w:rsidR="00271174" w:rsidRDefault="00271174" w:rsidP="003351A8">
      <w:pPr>
        <w:pStyle w:val="FootnoteText"/>
      </w:pPr>
      <w:r>
        <w:rPr>
          <w:rStyle w:val="FootnoteReference"/>
        </w:rPr>
        <w:footnoteRef/>
      </w:r>
      <w:r>
        <w:t xml:space="preserve"> </w:t>
      </w:r>
      <w:r w:rsidR="00E71681">
        <w:t>K</w:t>
      </w:r>
      <w:r>
        <w:t xml:space="preserve">V 114/BW 151-152. </w:t>
      </w:r>
    </w:p>
  </w:footnote>
  <w:footnote w:id="63">
    <w:p w14:paraId="6B64696D" w14:textId="7702E65C" w:rsidR="00271174" w:rsidRDefault="00271174" w:rsidP="003351A8">
      <w:pPr>
        <w:pStyle w:val="FootnoteText"/>
      </w:pPr>
      <w:r>
        <w:rPr>
          <w:rStyle w:val="FootnoteReference"/>
        </w:rPr>
        <w:footnoteRef/>
      </w:r>
      <w:r>
        <w:t xml:space="preserve"> </w:t>
      </w:r>
      <w:r w:rsidR="00E71681">
        <w:t>K</w:t>
      </w:r>
      <w:r>
        <w:t>V 8-9/BW 67.</w:t>
      </w:r>
    </w:p>
  </w:footnote>
  <w:footnote w:id="64">
    <w:p w14:paraId="062D5D22" w14:textId="6C8BE8C8" w:rsidR="00271174" w:rsidRDefault="00271174" w:rsidP="003351A8">
      <w:pPr>
        <w:pStyle w:val="FootnoteText"/>
      </w:pPr>
      <w:r>
        <w:rPr>
          <w:rStyle w:val="FootnoteReference"/>
        </w:rPr>
        <w:footnoteRef/>
      </w:r>
      <w:r>
        <w:t xml:space="preserve"> </w:t>
      </w:r>
      <w:r w:rsidR="00E71681">
        <w:t>K</w:t>
      </w:r>
      <w:r>
        <w:t>V 385/BW 373-374.</w:t>
      </w:r>
    </w:p>
  </w:footnote>
  <w:footnote w:id="65">
    <w:p w14:paraId="155A8F6F" w14:textId="77777777" w:rsidR="00271174" w:rsidRDefault="00271174">
      <w:pPr>
        <w:pStyle w:val="FootnoteText"/>
      </w:pPr>
      <w:r>
        <w:rPr>
          <w:rStyle w:val="FootnoteReference"/>
        </w:rPr>
        <w:footnoteRef/>
      </w:r>
      <w:r>
        <w:t xml:space="preserve"> For a discussion of this theme, see Oswald Bayer, “God as the Author of My Life History,” </w:t>
      </w:r>
      <w:r w:rsidRPr="00F53D72">
        <w:rPr>
          <w:i/>
        </w:rPr>
        <w:t>Lutheran Quarterly</w:t>
      </w:r>
      <w:r>
        <w:t xml:space="preserve"> 15 (2001): 45-58.</w:t>
      </w:r>
    </w:p>
  </w:footnote>
  <w:footnote w:id="66">
    <w:p w14:paraId="4E3D6400" w14:textId="5AC8F544" w:rsidR="00271174" w:rsidRDefault="00271174" w:rsidP="003351A8">
      <w:pPr>
        <w:pStyle w:val="FootnoteText"/>
      </w:pPr>
      <w:r>
        <w:rPr>
          <w:rStyle w:val="FootnoteReference"/>
        </w:rPr>
        <w:footnoteRef/>
      </w:r>
      <w:r>
        <w:t xml:space="preserve"> </w:t>
      </w:r>
      <w:r w:rsidR="00E71681">
        <w:t>K</w:t>
      </w:r>
      <w:r>
        <w:t xml:space="preserve">V 417/BW 403. </w:t>
      </w:r>
    </w:p>
  </w:footnote>
  <w:footnote w:id="67">
    <w:p w14:paraId="24322334" w14:textId="6A76259D" w:rsidR="00271174" w:rsidRDefault="00271174" w:rsidP="003351A8">
      <w:pPr>
        <w:pStyle w:val="FootnoteText"/>
      </w:pPr>
      <w:r>
        <w:rPr>
          <w:rStyle w:val="FootnoteReference"/>
        </w:rPr>
        <w:footnoteRef/>
      </w:r>
      <w:r>
        <w:t xml:space="preserve"> </w:t>
      </w:r>
      <w:r w:rsidR="00E71681">
        <w:t>K</w:t>
      </w:r>
      <w:r>
        <w:t>V 349/BW 343</w:t>
      </w:r>
    </w:p>
  </w:footnote>
  <w:footnote w:id="68">
    <w:p w14:paraId="327D3525" w14:textId="518DF829" w:rsidR="00271174" w:rsidRDefault="00271174" w:rsidP="003351A8">
      <w:pPr>
        <w:pStyle w:val="FootnoteText"/>
      </w:pPr>
      <w:r>
        <w:rPr>
          <w:rStyle w:val="FootnoteReference"/>
        </w:rPr>
        <w:footnoteRef/>
      </w:r>
      <w:r>
        <w:t xml:space="preserve"> </w:t>
      </w:r>
      <w:r w:rsidR="00E71681">
        <w:t>K</w:t>
      </w:r>
      <w:r>
        <w:t>V 35/BW 89.</w:t>
      </w:r>
    </w:p>
  </w:footnote>
  <w:footnote w:id="69">
    <w:p w14:paraId="086C8936" w14:textId="773581FE" w:rsidR="00271174" w:rsidRDefault="00271174" w:rsidP="003351A8">
      <w:pPr>
        <w:pStyle w:val="FootnoteText"/>
      </w:pPr>
      <w:r>
        <w:rPr>
          <w:rStyle w:val="FootnoteReference"/>
        </w:rPr>
        <w:footnoteRef/>
      </w:r>
      <w:r>
        <w:t xml:space="preserve"> </w:t>
      </w:r>
      <w:r w:rsidR="00E71681">
        <w:t>K</w:t>
      </w:r>
      <w:r>
        <w:t>V 1/BW 59.</w:t>
      </w:r>
    </w:p>
  </w:footnote>
  <w:footnote w:id="70">
    <w:p w14:paraId="46D89C02" w14:textId="199F74FE" w:rsidR="00271174" w:rsidRDefault="00271174" w:rsidP="003351A8">
      <w:pPr>
        <w:pStyle w:val="FootnoteText"/>
      </w:pPr>
      <w:r>
        <w:rPr>
          <w:rStyle w:val="FootnoteReference"/>
        </w:rPr>
        <w:footnoteRef/>
      </w:r>
      <w:r>
        <w:t xml:space="preserve"> </w:t>
      </w:r>
      <w:r w:rsidR="00E71681">
        <w:t>K</w:t>
      </w:r>
      <w:r>
        <w:t>V 52/BW 103.</w:t>
      </w:r>
    </w:p>
  </w:footnote>
  <w:footnote w:id="71">
    <w:p w14:paraId="7EE5C5D3" w14:textId="1557F623" w:rsidR="00271174" w:rsidRDefault="00271174" w:rsidP="003351A8">
      <w:pPr>
        <w:pStyle w:val="FootnoteText"/>
      </w:pPr>
      <w:r>
        <w:rPr>
          <w:rStyle w:val="FootnoteReference"/>
        </w:rPr>
        <w:footnoteRef/>
      </w:r>
      <w:r>
        <w:t xml:space="preserve"> </w:t>
      </w:r>
      <w:r w:rsidR="00E71681">
        <w:t>K</w:t>
      </w:r>
      <w:r>
        <w:t>V 14/BW 71.</w:t>
      </w:r>
    </w:p>
  </w:footnote>
  <w:footnote w:id="72">
    <w:p w14:paraId="4FE32C55" w14:textId="6A8A6997" w:rsidR="00271174" w:rsidRDefault="00271174" w:rsidP="003351A8">
      <w:pPr>
        <w:pStyle w:val="FootnoteText"/>
      </w:pPr>
      <w:r>
        <w:rPr>
          <w:rStyle w:val="FootnoteReference"/>
        </w:rPr>
        <w:footnoteRef/>
      </w:r>
      <w:r>
        <w:t xml:space="preserve"> </w:t>
      </w:r>
      <w:r w:rsidR="00E71681">
        <w:t>K</w:t>
      </w:r>
      <w:r>
        <w:t>V 39/BW 92.</w:t>
      </w:r>
    </w:p>
  </w:footnote>
  <w:footnote w:id="73">
    <w:p w14:paraId="59289C4F" w14:textId="5B01ADA1" w:rsidR="00271174" w:rsidRDefault="00271174" w:rsidP="003351A8">
      <w:pPr>
        <w:pStyle w:val="FootnoteText"/>
      </w:pPr>
      <w:r>
        <w:rPr>
          <w:rStyle w:val="FootnoteReference"/>
        </w:rPr>
        <w:footnoteRef/>
      </w:r>
      <w:r>
        <w:t xml:space="preserve"> </w:t>
      </w:r>
      <w:r w:rsidR="00E71681">
        <w:t>K</w:t>
      </w:r>
      <w:r>
        <w:t>V 43/BW 96.</w:t>
      </w:r>
    </w:p>
  </w:footnote>
  <w:footnote w:id="74">
    <w:p w14:paraId="06015DF7" w14:textId="6A6EE947" w:rsidR="00271174" w:rsidRDefault="00271174" w:rsidP="003351A8">
      <w:pPr>
        <w:pStyle w:val="FootnoteText"/>
      </w:pPr>
      <w:r>
        <w:rPr>
          <w:rStyle w:val="FootnoteReference"/>
        </w:rPr>
        <w:footnoteRef/>
      </w:r>
      <w:r>
        <w:t xml:space="preserve"> </w:t>
      </w:r>
      <w:r w:rsidR="00E71681">
        <w:t>K</w:t>
      </w:r>
      <w:r>
        <w:t>V 106/BW 45.</w:t>
      </w:r>
    </w:p>
  </w:footnote>
  <w:footnote w:id="75">
    <w:p w14:paraId="7D7E8958" w14:textId="72A0B07C" w:rsidR="00271174" w:rsidRDefault="00271174" w:rsidP="003351A8">
      <w:pPr>
        <w:pStyle w:val="FootnoteText"/>
      </w:pPr>
      <w:r>
        <w:rPr>
          <w:rStyle w:val="FootnoteReference"/>
        </w:rPr>
        <w:footnoteRef/>
      </w:r>
      <w:r>
        <w:t xml:space="preserve"> </w:t>
      </w:r>
      <w:r w:rsidR="00E71681">
        <w:t>K</w:t>
      </w:r>
      <w:r>
        <w:t>V 114/BW 151-152.</w:t>
      </w:r>
    </w:p>
  </w:footnote>
  <w:footnote w:id="76">
    <w:p w14:paraId="7A67F325" w14:textId="3020836E" w:rsidR="00271174" w:rsidRDefault="00271174" w:rsidP="003351A8">
      <w:pPr>
        <w:pStyle w:val="FootnoteText"/>
      </w:pPr>
      <w:r>
        <w:rPr>
          <w:rStyle w:val="FootnoteReference"/>
        </w:rPr>
        <w:footnoteRef/>
      </w:r>
      <w:r>
        <w:t xml:space="preserve"> </w:t>
      </w:r>
      <w:r w:rsidR="002B643A">
        <w:t>K</w:t>
      </w:r>
      <w:r>
        <w:t>V 386-387/BW 375.</w:t>
      </w:r>
    </w:p>
  </w:footnote>
  <w:footnote w:id="77">
    <w:p w14:paraId="00E7CE27" w14:textId="253DF4BF" w:rsidR="00271174" w:rsidRDefault="00271174" w:rsidP="003351A8">
      <w:pPr>
        <w:pStyle w:val="FootnoteText"/>
      </w:pPr>
      <w:r>
        <w:rPr>
          <w:rStyle w:val="FootnoteReference"/>
        </w:rPr>
        <w:footnoteRef/>
      </w:r>
      <w:r>
        <w:t xml:space="preserve"> Hamann even goes so far as to speak of the incarnation of Spirit as comparable to the incarnation of God’s Son in this way: “</w:t>
      </w:r>
      <w:r w:rsidRPr="00BB24E6">
        <w:t>God’s Spirit, revealed in His Word as self-subsisting —— in the form of a servant —— is flesh —— and dwells among us full of grace and truth</w:t>
      </w:r>
      <w:r>
        <w:t>” (</w:t>
      </w:r>
      <w:r w:rsidR="000143C7">
        <w:t>K</w:t>
      </w:r>
      <w:r>
        <w:t>V 433/BW 421).</w:t>
      </w:r>
    </w:p>
  </w:footnote>
  <w:footnote w:id="78">
    <w:p w14:paraId="57DC5D72" w14:textId="54E30732" w:rsidR="00271174" w:rsidRDefault="00271174" w:rsidP="003351A8">
      <w:pPr>
        <w:pStyle w:val="FootnoteText"/>
      </w:pPr>
      <w:r>
        <w:rPr>
          <w:rStyle w:val="FootnoteReference"/>
        </w:rPr>
        <w:footnoteRef/>
      </w:r>
      <w:r>
        <w:t xml:space="preserve"> KV 353/BW 346.</w:t>
      </w:r>
    </w:p>
  </w:footnote>
  <w:footnote w:id="79">
    <w:p w14:paraId="3BF9CFDB" w14:textId="2497F1C4" w:rsidR="00271174" w:rsidRDefault="00271174" w:rsidP="003351A8">
      <w:pPr>
        <w:pStyle w:val="FootnoteText"/>
      </w:pPr>
      <w:r>
        <w:rPr>
          <w:rStyle w:val="FootnoteReference"/>
        </w:rPr>
        <w:footnoteRef/>
      </w:r>
      <w:r>
        <w:t xml:space="preserve"> KV 114/BW 151</w:t>
      </w:r>
    </w:p>
  </w:footnote>
  <w:footnote w:id="80">
    <w:p w14:paraId="79A7EA02" w14:textId="7422B58E" w:rsidR="00271174" w:rsidRDefault="00271174" w:rsidP="003351A8">
      <w:pPr>
        <w:pStyle w:val="FootnoteText"/>
      </w:pPr>
      <w:r>
        <w:rPr>
          <w:rStyle w:val="FootnoteReference"/>
        </w:rPr>
        <w:footnoteRef/>
      </w:r>
      <w:r>
        <w:t xml:space="preserve"> For further discussion about God’s choice of apparent trivia to reveal His mysteries, see KV 42, 65, 356/ BW 95, 113, 349. </w:t>
      </w:r>
    </w:p>
  </w:footnote>
  <w:footnote w:id="81">
    <w:p w14:paraId="39C94CAF" w14:textId="729C021E" w:rsidR="00271174" w:rsidRDefault="00271174" w:rsidP="003351A8">
      <w:pPr>
        <w:pStyle w:val="FootnoteText"/>
      </w:pPr>
      <w:r>
        <w:rPr>
          <w:rStyle w:val="FootnoteReference"/>
        </w:rPr>
        <w:footnoteRef/>
      </w:r>
      <w:r>
        <w:t xml:space="preserve"> KV 2/BW 59-61</w:t>
      </w:r>
    </w:p>
  </w:footnote>
  <w:footnote w:id="82">
    <w:p w14:paraId="7A8F9616" w14:textId="660A2AB6" w:rsidR="00271174" w:rsidRDefault="00271174" w:rsidP="003351A8">
      <w:pPr>
        <w:pStyle w:val="FootnoteText"/>
      </w:pPr>
      <w:r>
        <w:rPr>
          <w:rStyle w:val="FootnoteReference"/>
        </w:rPr>
        <w:footnoteRef/>
      </w:r>
      <w:r>
        <w:t xml:space="preserve"> KV 148-149/BW 180.</w:t>
      </w:r>
    </w:p>
  </w:footnote>
  <w:footnote w:id="83">
    <w:p w14:paraId="717DB2E4" w14:textId="2F158506" w:rsidR="00271174" w:rsidRDefault="00271174" w:rsidP="003351A8">
      <w:pPr>
        <w:pStyle w:val="FootnoteText"/>
      </w:pPr>
      <w:r>
        <w:rPr>
          <w:rStyle w:val="FootnoteReference"/>
        </w:rPr>
        <w:footnoteRef/>
      </w:r>
      <w:r>
        <w:t xml:space="preserve"> KV 10-11/BW 68-69.</w:t>
      </w:r>
    </w:p>
  </w:footnote>
  <w:footnote w:id="84">
    <w:p w14:paraId="7E44BA0E" w14:textId="679D0926" w:rsidR="00271174" w:rsidRDefault="00271174" w:rsidP="003351A8">
      <w:pPr>
        <w:pStyle w:val="FootnoteText"/>
      </w:pPr>
      <w:r>
        <w:rPr>
          <w:rStyle w:val="FootnoteReference"/>
        </w:rPr>
        <w:footnoteRef/>
      </w:r>
      <w:r>
        <w:t xml:space="preserve"> KV 85-86/BW 129-130. The </w:t>
      </w:r>
      <w:r w:rsidRPr="00CC2C13">
        <w:rPr>
          <w:i/>
        </w:rPr>
        <w:t>London Writings</w:t>
      </w:r>
      <w:r>
        <w:t xml:space="preserve"> are full of allusions to this text, which shows how significant it is for Hamann.</w:t>
      </w:r>
    </w:p>
  </w:footnote>
  <w:footnote w:id="85">
    <w:p w14:paraId="2DA29436" w14:textId="0E74EC12" w:rsidR="00271174" w:rsidRDefault="00271174" w:rsidP="003351A8">
      <w:pPr>
        <w:pStyle w:val="FootnoteText"/>
      </w:pPr>
      <w:r>
        <w:rPr>
          <w:rStyle w:val="FootnoteReference"/>
        </w:rPr>
        <w:footnoteRef/>
      </w:r>
      <w:r>
        <w:t xml:space="preserve"> KV 162-163/BW 191</w:t>
      </w:r>
    </w:p>
  </w:footnote>
  <w:footnote w:id="86">
    <w:p w14:paraId="511CAF76" w14:textId="36912C48" w:rsidR="00271174" w:rsidRDefault="00271174" w:rsidP="003351A8">
      <w:pPr>
        <w:pStyle w:val="FootnoteText"/>
      </w:pPr>
      <w:r>
        <w:rPr>
          <w:rStyle w:val="FootnoteReference"/>
        </w:rPr>
        <w:footnoteRef/>
      </w:r>
      <w:r>
        <w:t xml:space="preserve"> KV 100-101, 105/BW 141, 144.</w:t>
      </w:r>
    </w:p>
  </w:footnote>
  <w:footnote w:id="87">
    <w:p w14:paraId="54842585" w14:textId="7A5C9367" w:rsidR="00271174" w:rsidRDefault="00271174" w:rsidP="003351A8">
      <w:pPr>
        <w:pStyle w:val="FootnoteText"/>
      </w:pPr>
      <w:r>
        <w:rPr>
          <w:rStyle w:val="FootnoteReference"/>
        </w:rPr>
        <w:footnoteRef/>
      </w:r>
      <w:r>
        <w:t xml:space="preserve"> KV 207/BW 127.</w:t>
      </w:r>
    </w:p>
  </w:footnote>
  <w:footnote w:id="88">
    <w:p w14:paraId="6CA04F7B" w14:textId="4C8FE109" w:rsidR="00271174" w:rsidRDefault="00271174" w:rsidP="003351A8">
      <w:pPr>
        <w:pStyle w:val="FootnoteText"/>
      </w:pPr>
      <w:r>
        <w:rPr>
          <w:rStyle w:val="FootnoteReference"/>
        </w:rPr>
        <w:footnoteRef/>
      </w:r>
      <w:r>
        <w:t xml:space="preserve"> KV 105, 141-142, 223/BW 144, 174, 238.</w:t>
      </w:r>
    </w:p>
  </w:footnote>
  <w:footnote w:id="89">
    <w:p w14:paraId="5D161EAA" w14:textId="46B8F19B" w:rsidR="00271174" w:rsidRDefault="00271174" w:rsidP="003351A8">
      <w:pPr>
        <w:pStyle w:val="FootnoteText"/>
      </w:pPr>
      <w:r>
        <w:rPr>
          <w:rStyle w:val="FootnoteReference"/>
        </w:rPr>
        <w:footnoteRef/>
      </w:r>
      <w:r>
        <w:t xml:space="preserve"> KV 197-198/BW 219.</w:t>
      </w:r>
    </w:p>
  </w:footnote>
  <w:footnote w:id="90">
    <w:p w14:paraId="34A338B3" w14:textId="4019B142" w:rsidR="00271174" w:rsidRDefault="00271174" w:rsidP="003351A8">
      <w:pPr>
        <w:pStyle w:val="FootnoteText"/>
      </w:pPr>
      <w:r>
        <w:rPr>
          <w:rStyle w:val="FootnoteReference"/>
        </w:rPr>
        <w:footnoteRef/>
      </w:r>
      <w:r>
        <w:t xml:space="preserve"> KV 115/BW 153.</w:t>
      </w:r>
    </w:p>
  </w:footnote>
  <w:footnote w:id="91">
    <w:p w14:paraId="74C2F5CE" w14:textId="34B204AC" w:rsidR="00271174" w:rsidRDefault="00271174" w:rsidP="003351A8">
      <w:pPr>
        <w:pStyle w:val="FootnoteText"/>
      </w:pPr>
      <w:r>
        <w:rPr>
          <w:rStyle w:val="FootnoteReference"/>
        </w:rPr>
        <w:footnoteRef/>
      </w:r>
      <w:r>
        <w:t xml:space="preserve"> KV 115/BW 153.</w:t>
      </w:r>
    </w:p>
  </w:footnote>
  <w:footnote w:id="92">
    <w:p w14:paraId="765CC450" w14:textId="2C6A1034" w:rsidR="00271174" w:rsidRDefault="00271174" w:rsidP="003351A8">
      <w:pPr>
        <w:pStyle w:val="FootnoteText"/>
      </w:pPr>
      <w:r>
        <w:rPr>
          <w:rStyle w:val="FootnoteReference"/>
        </w:rPr>
        <w:footnoteRef/>
      </w:r>
      <w:r>
        <w:t xml:space="preserve"> KV 112-113/BW 201.</w:t>
      </w:r>
    </w:p>
  </w:footnote>
  <w:footnote w:id="93">
    <w:p w14:paraId="5FE4213B" w14:textId="7BFC6CEF" w:rsidR="00271174" w:rsidRDefault="00271174" w:rsidP="003351A8">
      <w:pPr>
        <w:pStyle w:val="FootnoteText"/>
      </w:pPr>
      <w:r>
        <w:rPr>
          <w:rStyle w:val="FootnoteReference"/>
        </w:rPr>
        <w:footnoteRef/>
      </w:r>
      <w:r>
        <w:t xml:space="preserve"> KV 198/BW 150-151</w:t>
      </w:r>
    </w:p>
  </w:footnote>
  <w:footnote w:id="94">
    <w:p w14:paraId="4DDBAB20" w14:textId="1DEC090F" w:rsidR="00271174" w:rsidRDefault="00271174" w:rsidP="003351A8">
      <w:pPr>
        <w:pStyle w:val="FootnoteText"/>
      </w:pPr>
      <w:r>
        <w:rPr>
          <w:rStyle w:val="FootnoteReference"/>
        </w:rPr>
        <w:footnoteRef/>
      </w:r>
      <w:r>
        <w:t xml:space="preserve"> KV198/BW 219.</w:t>
      </w:r>
    </w:p>
  </w:footnote>
  <w:footnote w:id="95">
    <w:p w14:paraId="7F40CA88" w14:textId="13064588" w:rsidR="00271174" w:rsidRDefault="00271174" w:rsidP="003351A8">
      <w:pPr>
        <w:pStyle w:val="FootnoteText"/>
      </w:pPr>
      <w:r>
        <w:rPr>
          <w:rStyle w:val="FootnoteReference"/>
        </w:rPr>
        <w:footnoteRef/>
      </w:r>
      <w:r>
        <w:t xml:space="preserve"> In this discussion Hamann recalls Job 33:23-28; Rom 8:26-27, 33-34; Heb 7:25; 1 John 1:9-2:2.</w:t>
      </w:r>
    </w:p>
  </w:footnote>
  <w:footnote w:id="96">
    <w:p w14:paraId="73A6B06D" w14:textId="03243E39" w:rsidR="00271174" w:rsidRDefault="00271174" w:rsidP="003351A8">
      <w:pPr>
        <w:pStyle w:val="FootnoteText"/>
      </w:pPr>
      <w:r>
        <w:rPr>
          <w:rStyle w:val="FootnoteReference"/>
        </w:rPr>
        <w:footnoteRef/>
      </w:r>
      <w:r>
        <w:t xml:space="preserve"> KV </w:t>
      </w:r>
      <w:r w:rsidRPr="002422EE">
        <w:t>350</w:t>
      </w:r>
      <w:r>
        <w:t>/BW 343-344.</w:t>
      </w:r>
    </w:p>
  </w:footnote>
  <w:footnote w:id="97">
    <w:p w14:paraId="5CCB2A86" w14:textId="2073C5E9" w:rsidR="00271174" w:rsidRDefault="00271174" w:rsidP="003351A8">
      <w:pPr>
        <w:pStyle w:val="FootnoteText"/>
      </w:pPr>
      <w:r>
        <w:rPr>
          <w:rStyle w:val="FootnoteReference"/>
        </w:rPr>
        <w:footnoteRef/>
      </w:r>
      <w:r>
        <w:t xml:space="preserve"> KV </w:t>
      </w:r>
      <w:r w:rsidRPr="002422EE">
        <w:t>453/</w:t>
      </w:r>
      <w:r>
        <w:t>BW 444.</w:t>
      </w:r>
    </w:p>
  </w:footnote>
  <w:footnote w:id="98">
    <w:p w14:paraId="792B4A4A" w14:textId="147C2DC7" w:rsidR="00271174" w:rsidRDefault="00271174" w:rsidP="003351A8">
      <w:pPr>
        <w:pStyle w:val="FootnoteText"/>
      </w:pPr>
      <w:r>
        <w:rPr>
          <w:rStyle w:val="FootnoteReference"/>
        </w:rPr>
        <w:footnoteRef/>
      </w:r>
      <w:r>
        <w:t xml:space="preserve"> KV 97-98/BW 138-39.</w:t>
      </w:r>
    </w:p>
  </w:footnote>
  <w:footnote w:id="99">
    <w:p w14:paraId="0CCE0381" w14:textId="7AF4E343" w:rsidR="00271174" w:rsidRDefault="00271174">
      <w:pPr>
        <w:pStyle w:val="FootnoteText"/>
      </w:pPr>
      <w:r>
        <w:rPr>
          <w:rStyle w:val="FootnoteReference"/>
        </w:rPr>
        <w:footnoteRef/>
      </w:r>
      <w:r>
        <w:t xml:space="preserve"> KV 102/BW 142.</w:t>
      </w:r>
    </w:p>
  </w:footnote>
  <w:footnote w:id="100">
    <w:p w14:paraId="566920D6" w14:textId="1FBF757B" w:rsidR="00271174" w:rsidRDefault="00271174" w:rsidP="003351A8">
      <w:pPr>
        <w:pStyle w:val="FootnoteText"/>
      </w:pPr>
      <w:r>
        <w:rPr>
          <w:rStyle w:val="FootnoteReference"/>
        </w:rPr>
        <w:footnoteRef/>
      </w:r>
      <w:r>
        <w:t xml:space="preserve"> In KV 98/BW 139 Hamann says</w:t>
      </w:r>
      <w:r w:rsidRPr="0027186A">
        <w:t>: “</w:t>
      </w:r>
      <w:r w:rsidRPr="0027186A">
        <w:rPr>
          <w:rFonts w:cstheme="minorHAnsi"/>
        </w:rPr>
        <w:t>Great God, our corrupt nature, in which You have desired to unite and also create heaven and earth, is only all too like chaos in its shapelessness, emptiness, and the darkness that covers the deep from our eyes, the deep that is only known by Yo</w:t>
      </w:r>
      <w:r>
        <w:rPr>
          <w:rFonts w:cstheme="minorHAnsi"/>
        </w:rPr>
        <w:t>u. . . .</w:t>
      </w:r>
      <w:r w:rsidRPr="0027186A">
        <w:rPr>
          <w:rFonts w:cstheme="minorHAnsi"/>
        </w:rPr>
        <w:t>Through the Spirit from Your mouth and Your Word, turn this waste earth into good, fruitful land, a garden of Your hand.</w:t>
      </w:r>
      <w:r>
        <w:rPr>
          <w:rFonts w:cstheme="minorHAnsi"/>
        </w:rPr>
        <w:t>”</w:t>
      </w:r>
    </w:p>
  </w:footnote>
  <w:footnote w:id="101">
    <w:p w14:paraId="1A1D9BB2" w14:textId="0F0AB824" w:rsidR="00271174" w:rsidRDefault="00271174" w:rsidP="003351A8">
      <w:pPr>
        <w:pStyle w:val="FootnoteText"/>
      </w:pPr>
      <w:r>
        <w:rPr>
          <w:rStyle w:val="FootnoteReference"/>
        </w:rPr>
        <w:footnoteRef/>
      </w:r>
      <w:r>
        <w:t xml:space="preserve"> KV 97/BW 138.</w:t>
      </w:r>
    </w:p>
  </w:footnote>
  <w:footnote w:id="102">
    <w:p w14:paraId="7CEAA8FE" w14:textId="2947095B" w:rsidR="00271174" w:rsidRDefault="00271174" w:rsidP="003351A8">
      <w:pPr>
        <w:pStyle w:val="FootnoteText"/>
      </w:pPr>
      <w:r>
        <w:rPr>
          <w:rStyle w:val="FootnoteReference"/>
        </w:rPr>
        <w:footnoteRef/>
      </w:r>
      <w:r>
        <w:t xml:space="preserve"> KV 416/BW 402.</w:t>
      </w:r>
    </w:p>
  </w:footnote>
  <w:footnote w:id="103">
    <w:p w14:paraId="5162145B" w14:textId="253EBE74" w:rsidR="00271174" w:rsidRDefault="00271174" w:rsidP="003351A8">
      <w:pPr>
        <w:pStyle w:val="FootnoteText"/>
      </w:pPr>
      <w:r w:rsidRPr="002422EE">
        <w:rPr>
          <w:rStyle w:val="FootnoteReference"/>
        </w:rPr>
        <w:footnoteRef/>
      </w:r>
      <w:r w:rsidRPr="00C42BE9">
        <w:rPr>
          <w:color w:val="C00000"/>
        </w:rPr>
        <w:t xml:space="preserve"> </w:t>
      </w:r>
      <w:r>
        <w:t>K</w:t>
      </w:r>
      <w:r w:rsidRPr="002422EE">
        <w:t>V 350/BW 343.</w:t>
      </w:r>
    </w:p>
  </w:footnote>
  <w:footnote w:id="104">
    <w:p w14:paraId="3AB3B91B" w14:textId="731D2C2C" w:rsidR="00271174" w:rsidRDefault="00271174">
      <w:pPr>
        <w:pStyle w:val="FootnoteText"/>
      </w:pPr>
      <w:r>
        <w:rPr>
          <w:rStyle w:val="FootnoteReference"/>
        </w:rPr>
        <w:footnoteRef/>
      </w:r>
      <w:r>
        <w:t xml:space="preserve"> KV 98/BW 138-139.</w:t>
      </w:r>
    </w:p>
  </w:footnote>
  <w:footnote w:id="105">
    <w:p w14:paraId="0CA6B4C9" w14:textId="4134917D" w:rsidR="00271174" w:rsidRDefault="00271174">
      <w:pPr>
        <w:pStyle w:val="FootnoteText"/>
      </w:pPr>
      <w:r>
        <w:rPr>
          <w:rStyle w:val="FootnoteReference"/>
        </w:rPr>
        <w:footnoteRef/>
      </w:r>
      <w:r>
        <w:t xml:space="preserve"> KV 95/BW 137.</w:t>
      </w:r>
    </w:p>
  </w:footnote>
  <w:footnote w:id="106">
    <w:p w14:paraId="1BD116AE" w14:textId="18BE4BD8" w:rsidR="00271174" w:rsidRDefault="00271174" w:rsidP="003351A8">
      <w:pPr>
        <w:pStyle w:val="FootnoteText"/>
      </w:pPr>
      <w:r>
        <w:rPr>
          <w:rStyle w:val="FootnoteReference"/>
        </w:rPr>
        <w:footnoteRef/>
      </w:r>
      <w:r>
        <w:t xml:space="preserve"> KV 350/BW 435-436.</w:t>
      </w:r>
    </w:p>
  </w:footnote>
  <w:footnote w:id="107">
    <w:p w14:paraId="3F5FCAD5" w14:textId="5770525E" w:rsidR="00271174" w:rsidRDefault="00271174" w:rsidP="003351A8">
      <w:pPr>
        <w:pStyle w:val="FootnoteText"/>
      </w:pPr>
      <w:r>
        <w:rPr>
          <w:rStyle w:val="FootnoteReference"/>
        </w:rPr>
        <w:footnoteRef/>
      </w:r>
      <w:r>
        <w:t xml:space="preserve"> KV 149, 165, 453/ BW 181, 193, 444.</w:t>
      </w:r>
    </w:p>
  </w:footnote>
  <w:footnote w:id="108">
    <w:p w14:paraId="58F51B01" w14:textId="0B14C322" w:rsidR="00271174" w:rsidRDefault="00271174" w:rsidP="003351A8">
      <w:pPr>
        <w:pStyle w:val="FootnoteText"/>
      </w:pPr>
      <w:r>
        <w:rPr>
          <w:rStyle w:val="FootnoteReference"/>
        </w:rPr>
        <w:footnoteRef/>
      </w:r>
      <w:r>
        <w:t xml:space="preserve"> KV 149/BW 181.</w:t>
      </w:r>
    </w:p>
  </w:footnote>
  <w:footnote w:id="109">
    <w:p w14:paraId="4E19D618" w14:textId="368EA0CE" w:rsidR="00271174" w:rsidRDefault="00271174" w:rsidP="003351A8">
      <w:pPr>
        <w:pStyle w:val="FootnoteText"/>
      </w:pPr>
      <w:r>
        <w:rPr>
          <w:rStyle w:val="FootnoteReference"/>
        </w:rPr>
        <w:footnoteRef/>
      </w:r>
      <w:r>
        <w:t xml:space="preserve"> KV 453/BW 444.</w:t>
      </w:r>
    </w:p>
  </w:footnote>
  <w:footnote w:id="110">
    <w:p w14:paraId="7C7DDE19" w14:textId="18BBD42F" w:rsidR="00271174" w:rsidRDefault="00271174">
      <w:pPr>
        <w:pStyle w:val="FootnoteText"/>
      </w:pPr>
      <w:r>
        <w:rPr>
          <w:rStyle w:val="FootnoteReference"/>
        </w:rPr>
        <w:footnoteRef/>
      </w:r>
      <w:r>
        <w:t xml:space="preserve"> </w:t>
      </w:r>
      <w:r>
        <w:rPr>
          <w:rFonts w:cstheme="minorHAnsi"/>
        </w:rPr>
        <w:t>K</w:t>
      </w:r>
      <w:r w:rsidRPr="00C42BE9">
        <w:rPr>
          <w:rFonts w:cstheme="minorHAnsi"/>
        </w:rPr>
        <w:t>V 7/ BW 66</w:t>
      </w:r>
    </w:p>
  </w:footnote>
  <w:footnote w:id="111">
    <w:p w14:paraId="2FF13554" w14:textId="78C7BE47" w:rsidR="00271174" w:rsidRDefault="00271174">
      <w:pPr>
        <w:pStyle w:val="FootnoteText"/>
      </w:pPr>
      <w:r>
        <w:rPr>
          <w:rStyle w:val="FootnoteReference"/>
        </w:rPr>
        <w:footnoteRef/>
      </w:r>
      <w:r>
        <w:t xml:space="preserve"> </w:t>
      </w:r>
      <w:r>
        <w:rPr>
          <w:rFonts w:cstheme="minorHAnsi"/>
        </w:rPr>
        <w:t>K</w:t>
      </w:r>
      <w:r w:rsidRPr="00194249">
        <w:rPr>
          <w:rFonts w:cstheme="minorHAnsi"/>
        </w:rPr>
        <w:t>V 351-352/BW 345</w:t>
      </w:r>
    </w:p>
  </w:footnote>
  <w:footnote w:id="112">
    <w:p w14:paraId="2DAFDA57" w14:textId="21DB9445" w:rsidR="00271174" w:rsidRDefault="00271174">
      <w:pPr>
        <w:pStyle w:val="FootnoteText"/>
      </w:pPr>
      <w:r w:rsidRPr="000143C7">
        <w:rPr>
          <w:rStyle w:val="FootnoteReference"/>
        </w:rPr>
        <w:footnoteRef/>
      </w:r>
      <w:r w:rsidRPr="000143C7">
        <w:t xml:space="preserve"> </w:t>
      </w:r>
      <w:r w:rsidRPr="000143C7">
        <w:rPr>
          <w:rFonts w:cstheme="minorHAnsi"/>
          <w:color w:val="C00000"/>
          <w:sz w:val="24"/>
          <w:szCs w:val="24"/>
        </w:rPr>
        <w:t xml:space="preserve"> </w:t>
      </w:r>
      <w:r w:rsidRPr="000143C7">
        <w:rPr>
          <w:rFonts w:cstheme="minorHAnsi"/>
        </w:rPr>
        <w:t>KV 314-315; 347-348/BW 313-314; 347-348</w:t>
      </w:r>
      <w:r w:rsidRPr="000143C7">
        <w:rPr>
          <w:rFonts w:cstheme="minorHAnsi"/>
          <w:color w:val="C00000"/>
        </w:rPr>
        <w:t>.</w:t>
      </w:r>
    </w:p>
  </w:footnote>
  <w:footnote w:id="113">
    <w:p w14:paraId="2C8CB9E5" w14:textId="1C4536BE" w:rsidR="00271174" w:rsidRPr="00450E47" w:rsidRDefault="00271174">
      <w:pPr>
        <w:pStyle w:val="FootnoteText"/>
      </w:pPr>
      <w:r w:rsidRPr="00450E47">
        <w:rPr>
          <w:rStyle w:val="FootnoteReference"/>
        </w:rPr>
        <w:footnoteRef/>
      </w:r>
      <w:r w:rsidRPr="00450E47">
        <w:t xml:space="preserve"> </w:t>
      </w:r>
      <w:r>
        <w:t xml:space="preserve"> </w:t>
      </w:r>
      <w:r>
        <w:rPr>
          <w:rFonts w:cstheme="minorHAnsi"/>
        </w:rPr>
        <w:t>K</w:t>
      </w:r>
      <w:r w:rsidRPr="00450E47">
        <w:rPr>
          <w:rFonts w:cstheme="minorHAnsi"/>
        </w:rPr>
        <w:t>V 355-356/</w:t>
      </w:r>
      <w:r>
        <w:rPr>
          <w:rFonts w:cstheme="minorHAnsi"/>
        </w:rPr>
        <w:t>B</w:t>
      </w:r>
      <w:r w:rsidRPr="00450E47">
        <w:rPr>
          <w:rFonts w:cstheme="minorHAnsi"/>
        </w:rPr>
        <w:t>W 348-49</w:t>
      </w:r>
    </w:p>
  </w:footnote>
  <w:footnote w:id="114">
    <w:p w14:paraId="0A88FF0C" w14:textId="43BB08B8" w:rsidR="00271174" w:rsidRDefault="00271174">
      <w:pPr>
        <w:pStyle w:val="FootnoteText"/>
      </w:pPr>
      <w:r>
        <w:rPr>
          <w:rStyle w:val="FootnoteReference"/>
        </w:rPr>
        <w:footnoteRef/>
      </w:r>
      <w:r>
        <w:t xml:space="preserve"> </w:t>
      </w:r>
      <w:r>
        <w:rPr>
          <w:rFonts w:cstheme="minorHAnsi"/>
        </w:rPr>
        <w:t>K</w:t>
      </w:r>
      <w:r w:rsidRPr="00194249">
        <w:rPr>
          <w:rFonts w:cstheme="minorHAnsi"/>
        </w:rPr>
        <w:t>V 387/BW 375</w:t>
      </w:r>
    </w:p>
  </w:footnote>
  <w:footnote w:id="115">
    <w:p w14:paraId="4622AB11" w14:textId="794A4505" w:rsidR="00271174" w:rsidRDefault="00271174">
      <w:pPr>
        <w:pStyle w:val="FootnoteText"/>
      </w:pPr>
      <w:r>
        <w:rPr>
          <w:rStyle w:val="FootnoteReference"/>
        </w:rPr>
        <w:footnoteRef/>
      </w:r>
      <w:r>
        <w:t xml:space="preserve"> </w:t>
      </w:r>
      <w:r>
        <w:rPr>
          <w:rFonts w:cstheme="minorHAnsi"/>
        </w:rPr>
        <w:t>K</w:t>
      </w:r>
      <w:r w:rsidRPr="00194249">
        <w:rPr>
          <w:rFonts w:cstheme="minorHAnsi"/>
        </w:rPr>
        <w:t>V 381/BW 370</w:t>
      </w:r>
    </w:p>
  </w:footnote>
  <w:footnote w:id="116">
    <w:p w14:paraId="4531EF53" w14:textId="3146CA47" w:rsidR="00271174" w:rsidRDefault="00271174">
      <w:pPr>
        <w:pStyle w:val="FootnoteText"/>
      </w:pPr>
      <w:r>
        <w:rPr>
          <w:rStyle w:val="FootnoteReference"/>
        </w:rPr>
        <w:footnoteRef/>
      </w:r>
      <w:r>
        <w:t xml:space="preserve"> </w:t>
      </w:r>
      <w:r>
        <w:rPr>
          <w:rFonts w:cstheme="minorHAnsi"/>
        </w:rPr>
        <w:t>K</w:t>
      </w:r>
      <w:r w:rsidRPr="00194249">
        <w:rPr>
          <w:rFonts w:cstheme="minorHAnsi"/>
        </w:rPr>
        <w:t>V 420/BW</w:t>
      </w:r>
      <w:r>
        <w:rPr>
          <w:rFonts w:cstheme="minorHAnsi"/>
        </w:rPr>
        <w:t xml:space="preserve"> </w:t>
      </w:r>
      <w:r w:rsidRPr="00194249">
        <w:rPr>
          <w:rFonts w:cstheme="minorHAnsi"/>
        </w:rPr>
        <w:t>407</w:t>
      </w:r>
    </w:p>
  </w:footnote>
  <w:footnote w:id="117">
    <w:p w14:paraId="69FEF6A0" w14:textId="03CACA35" w:rsidR="00271174" w:rsidRPr="001C5D75" w:rsidRDefault="00271174">
      <w:pPr>
        <w:pStyle w:val="FootnoteText"/>
      </w:pPr>
      <w:r w:rsidRPr="001C5D75">
        <w:rPr>
          <w:rStyle w:val="FootnoteReference"/>
        </w:rPr>
        <w:footnoteRef/>
      </w:r>
      <w:r w:rsidRPr="001C5D75">
        <w:t xml:space="preserve"> </w:t>
      </w:r>
      <w:r>
        <w:rPr>
          <w:rFonts w:cstheme="minorHAnsi"/>
        </w:rPr>
        <w:t>K</w:t>
      </w:r>
      <w:r w:rsidRPr="001C5D75">
        <w:rPr>
          <w:rFonts w:cstheme="minorHAnsi"/>
        </w:rPr>
        <w:t>V 433/BW 421</w:t>
      </w:r>
    </w:p>
  </w:footnote>
  <w:footnote w:id="118">
    <w:p w14:paraId="563C83A0" w14:textId="15BC0083" w:rsidR="00271174" w:rsidRPr="0094066F" w:rsidRDefault="00271174">
      <w:pPr>
        <w:pStyle w:val="FootnoteText"/>
      </w:pPr>
      <w:r w:rsidRPr="0094066F">
        <w:rPr>
          <w:rStyle w:val="FootnoteReference"/>
        </w:rPr>
        <w:footnoteRef/>
      </w:r>
      <w:r w:rsidRPr="0094066F">
        <w:t xml:space="preserve"> </w:t>
      </w:r>
      <w:r>
        <w:rPr>
          <w:rFonts w:cstheme="minorHAnsi"/>
        </w:rPr>
        <w:t>K</w:t>
      </w:r>
      <w:r w:rsidRPr="0094066F">
        <w:rPr>
          <w:rFonts w:cstheme="minorHAnsi"/>
        </w:rPr>
        <w:t>V 451/BW 417</w:t>
      </w:r>
    </w:p>
  </w:footnote>
  <w:footnote w:id="119">
    <w:p w14:paraId="098F7549" w14:textId="686C7056" w:rsidR="00271174" w:rsidRPr="0094066F" w:rsidRDefault="00271174">
      <w:pPr>
        <w:pStyle w:val="FootnoteText"/>
      </w:pPr>
      <w:r w:rsidRPr="0094066F">
        <w:rPr>
          <w:rStyle w:val="FootnoteReference"/>
        </w:rPr>
        <w:footnoteRef/>
      </w:r>
      <w:r w:rsidRPr="0094066F">
        <w:t xml:space="preserve"> </w:t>
      </w:r>
      <w:r>
        <w:rPr>
          <w:rFonts w:cstheme="minorHAnsi"/>
        </w:rPr>
        <w:t>K</w:t>
      </w:r>
      <w:r w:rsidRPr="0094066F">
        <w:rPr>
          <w:rFonts w:cstheme="minorHAnsi"/>
        </w:rPr>
        <w:t xml:space="preserve">V 114/BW 152 </w:t>
      </w:r>
      <w:r w:rsidRPr="0094066F">
        <w:t xml:space="preserve"> </w:t>
      </w:r>
    </w:p>
  </w:footnote>
  <w:footnote w:id="120">
    <w:p w14:paraId="73970EE2" w14:textId="231E8FC6" w:rsidR="00271174" w:rsidRDefault="00271174">
      <w:pPr>
        <w:pStyle w:val="FootnoteText"/>
      </w:pPr>
      <w:r>
        <w:rPr>
          <w:rStyle w:val="FootnoteReference"/>
        </w:rPr>
        <w:footnoteRef/>
      </w:r>
      <w:r>
        <w:t xml:space="preserve"> </w:t>
      </w:r>
      <w:r>
        <w:rPr>
          <w:rFonts w:cstheme="minorHAnsi"/>
        </w:rPr>
        <w:t>K</w:t>
      </w:r>
      <w:r w:rsidRPr="00194249">
        <w:rPr>
          <w:rFonts w:cstheme="minorHAnsi"/>
        </w:rPr>
        <w:t>V 417/BW 403</w:t>
      </w:r>
    </w:p>
  </w:footnote>
  <w:footnote w:id="121">
    <w:p w14:paraId="26BE243A" w14:textId="667E746C" w:rsidR="00271174" w:rsidRPr="0094066F" w:rsidRDefault="00271174">
      <w:pPr>
        <w:pStyle w:val="FootnoteText"/>
      </w:pPr>
      <w:r w:rsidRPr="0094066F">
        <w:rPr>
          <w:rStyle w:val="FootnoteReference"/>
        </w:rPr>
        <w:footnoteRef/>
      </w:r>
      <w:r w:rsidRPr="0094066F">
        <w:t xml:space="preserve"> </w:t>
      </w:r>
      <w:r>
        <w:rPr>
          <w:rFonts w:cstheme="minorHAnsi"/>
        </w:rPr>
        <w:t>K</w:t>
      </w:r>
      <w:r w:rsidRPr="0094066F">
        <w:rPr>
          <w:rFonts w:cstheme="minorHAnsi"/>
        </w:rPr>
        <w:t>V 304-305/BW 304</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C23CEC" w14:textId="77777777" w:rsidR="007001A4" w:rsidRDefault="007001A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D5B0981"/>
    <w:multiLevelType w:val="hybridMultilevel"/>
    <w:tmpl w:val="49F220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3FE02307"/>
    <w:multiLevelType w:val="hybridMultilevel"/>
    <w:tmpl w:val="1264C80E"/>
    <w:lvl w:ilvl="0" w:tplc="04090009">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 w15:restartNumberingAfterBreak="0">
    <w:nsid w:val="4B0F3359"/>
    <w:multiLevelType w:val="hybridMultilevel"/>
    <w:tmpl w:val="C0AE5CE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3" w15:restartNumberingAfterBreak="0">
    <w:nsid w:val="4FBD5765"/>
    <w:multiLevelType w:val="hybridMultilevel"/>
    <w:tmpl w:val="018CC5D4"/>
    <w:lvl w:ilvl="0" w:tplc="04090009">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 w15:restartNumberingAfterBreak="0">
    <w:nsid w:val="616D5DF6"/>
    <w:multiLevelType w:val="hybridMultilevel"/>
    <w:tmpl w:val="CC52E6A8"/>
    <w:lvl w:ilvl="0" w:tplc="04090009">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5" w15:restartNumberingAfterBreak="0">
    <w:nsid w:val="6A8718BC"/>
    <w:multiLevelType w:val="hybridMultilevel"/>
    <w:tmpl w:val="390E5CC0"/>
    <w:lvl w:ilvl="0" w:tplc="04090009">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6" w15:restartNumberingAfterBreak="0">
    <w:nsid w:val="6B961A04"/>
    <w:multiLevelType w:val="hybridMultilevel"/>
    <w:tmpl w:val="88FE1164"/>
    <w:lvl w:ilvl="0" w:tplc="04090009">
      <w:start w:val="1"/>
      <w:numFmt w:val="bullet"/>
      <w:lvlText w:val=""/>
      <w:lvlJc w:val="left"/>
      <w:pPr>
        <w:ind w:left="162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 w15:restartNumberingAfterBreak="0">
    <w:nsid w:val="6D2B57BF"/>
    <w:multiLevelType w:val="hybridMultilevel"/>
    <w:tmpl w:val="FF421E1E"/>
    <w:lvl w:ilvl="0" w:tplc="DF7416CE">
      <w:start w:val="1"/>
      <w:numFmt w:val="decimal"/>
      <w:lvlText w:val="%1."/>
      <w:lvlJc w:val="left"/>
      <w:pPr>
        <w:ind w:left="360" w:hanging="360"/>
      </w:pPr>
      <w:rPr>
        <w:rFonts w:asciiTheme="minorHAnsi" w:eastAsiaTheme="minorHAnsi" w:hAnsiTheme="minorHAnsi" w:cstheme="minorBidi"/>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6"/>
  </w:num>
  <w:num w:numId="5">
    <w:abstractNumId w:val="3"/>
  </w:num>
  <w:num w:numId="6">
    <w:abstractNumId w:val="5"/>
  </w:num>
  <w:num w:numId="7">
    <w:abstractNumId w:val="4"/>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trackRevisions/>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0A50"/>
    <w:rsid w:val="000143C7"/>
    <w:rsid w:val="000171FC"/>
    <w:rsid w:val="00027A08"/>
    <w:rsid w:val="0003563C"/>
    <w:rsid w:val="00036D62"/>
    <w:rsid w:val="00047268"/>
    <w:rsid w:val="00060AF6"/>
    <w:rsid w:val="00071B2C"/>
    <w:rsid w:val="000750F8"/>
    <w:rsid w:val="00084693"/>
    <w:rsid w:val="0008484F"/>
    <w:rsid w:val="000868FA"/>
    <w:rsid w:val="00091E09"/>
    <w:rsid w:val="0009257A"/>
    <w:rsid w:val="000973A5"/>
    <w:rsid w:val="000A1A9D"/>
    <w:rsid w:val="000A2561"/>
    <w:rsid w:val="000A50B2"/>
    <w:rsid w:val="000A7C87"/>
    <w:rsid w:val="000B4BB5"/>
    <w:rsid w:val="000C1702"/>
    <w:rsid w:val="000C67FE"/>
    <w:rsid w:val="000C6F2E"/>
    <w:rsid w:val="000D1FE6"/>
    <w:rsid w:val="000E1069"/>
    <w:rsid w:val="000E3A39"/>
    <w:rsid w:val="00107546"/>
    <w:rsid w:val="00123EAA"/>
    <w:rsid w:val="00125433"/>
    <w:rsid w:val="00130149"/>
    <w:rsid w:val="00131F8D"/>
    <w:rsid w:val="00133461"/>
    <w:rsid w:val="00137956"/>
    <w:rsid w:val="00141EA5"/>
    <w:rsid w:val="00142C5D"/>
    <w:rsid w:val="00143EAB"/>
    <w:rsid w:val="001568FF"/>
    <w:rsid w:val="00163401"/>
    <w:rsid w:val="00165C6B"/>
    <w:rsid w:val="0016648D"/>
    <w:rsid w:val="00167F24"/>
    <w:rsid w:val="00176812"/>
    <w:rsid w:val="00187CC1"/>
    <w:rsid w:val="001A2874"/>
    <w:rsid w:val="001A41E3"/>
    <w:rsid w:val="001A7922"/>
    <w:rsid w:val="001A7B86"/>
    <w:rsid w:val="001B3AFC"/>
    <w:rsid w:val="001C0328"/>
    <w:rsid w:val="001C43C3"/>
    <w:rsid w:val="001C4942"/>
    <w:rsid w:val="001C5D75"/>
    <w:rsid w:val="001D5257"/>
    <w:rsid w:val="001E0A50"/>
    <w:rsid w:val="001E3001"/>
    <w:rsid w:val="001F0035"/>
    <w:rsid w:val="001F45B9"/>
    <w:rsid w:val="001F6548"/>
    <w:rsid w:val="0022558A"/>
    <w:rsid w:val="002278EA"/>
    <w:rsid w:val="002369AD"/>
    <w:rsid w:val="002379A7"/>
    <w:rsid w:val="0024018F"/>
    <w:rsid w:val="00240438"/>
    <w:rsid w:val="002422EE"/>
    <w:rsid w:val="00244D23"/>
    <w:rsid w:val="002513C5"/>
    <w:rsid w:val="00257AAE"/>
    <w:rsid w:val="00260E13"/>
    <w:rsid w:val="002675A1"/>
    <w:rsid w:val="00271174"/>
    <w:rsid w:val="0027535D"/>
    <w:rsid w:val="00281941"/>
    <w:rsid w:val="00291933"/>
    <w:rsid w:val="002A09B8"/>
    <w:rsid w:val="002A3653"/>
    <w:rsid w:val="002A5A08"/>
    <w:rsid w:val="002B2B15"/>
    <w:rsid w:val="002B5B8C"/>
    <w:rsid w:val="002B643A"/>
    <w:rsid w:val="002C08D2"/>
    <w:rsid w:val="002C0D20"/>
    <w:rsid w:val="00304776"/>
    <w:rsid w:val="003303C2"/>
    <w:rsid w:val="00333C9A"/>
    <w:rsid w:val="00333D77"/>
    <w:rsid w:val="00335010"/>
    <w:rsid w:val="003351A8"/>
    <w:rsid w:val="00337601"/>
    <w:rsid w:val="0033770D"/>
    <w:rsid w:val="00341A0A"/>
    <w:rsid w:val="00344763"/>
    <w:rsid w:val="00356275"/>
    <w:rsid w:val="003576CF"/>
    <w:rsid w:val="0036146B"/>
    <w:rsid w:val="00377A7C"/>
    <w:rsid w:val="00390F5C"/>
    <w:rsid w:val="0039556B"/>
    <w:rsid w:val="00397453"/>
    <w:rsid w:val="003A5CE3"/>
    <w:rsid w:val="003B1D35"/>
    <w:rsid w:val="003C1BB7"/>
    <w:rsid w:val="003C5E8E"/>
    <w:rsid w:val="003C66F6"/>
    <w:rsid w:val="003D548C"/>
    <w:rsid w:val="003D64A6"/>
    <w:rsid w:val="003E2353"/>
    <w:rsid w:val="003E267C"/>
    <w:rsid w:val="00401D7D"/>
    <w:rsid w:val="00403041"/>
    <w:rsid w:val="00406DC5"/>
    <w:rsid w:val="0041187D"/>
    <w:rsid w:val="00420F04"/>
    <w:rsid w:val="00421887"/>
    <w:rsid w:val="00426809"/>
    <w:rsid w:val="004304F2"/>
    <w:rsid w:val="00431B98"/>
    <w:rsid w:val="0043622C"/>
    <w:rsid w:val="00450E47"/>
    <w:rsid w:val="00452944"/>
    <w:rsid w:val="00454C7A"/>
    <w:rsid w:val="004567CD"/>
    <w:rsid w:val="00471AA6"/>
    <w:rsid w:val="004730E4"/>
    <w:rsid w:val="00486EAB"/>
    <w:rsid w:val="004920EB"/>
    <w:rsid w:val="00494971"/>
    <w:rsid w:val="004A1121"/>
    <w:rsid w:val="004A598F"/>
    <w:rsid w:val="004B10FF"/>
    <w:rsid w:val="004B3998"/>
    <w:rsid w:val="004C6C13"/>
    <w:rsid w:val="004D011B"/>
    <w:rsid w:val="004D478A"/>
    <w:rsid w:val="004D50BC"/>
    <w:rsid w:val="004D739E"/>
    <w:rsid w:val="004E0CFD"/>
    <w:rsid w:val="00503628"/>
    <w:rsid w:val="00503909"/>
    <w:rsid w:val="00511144"/>
    <w:rsid w:val="005123F9"/>
    <w:rsid w:val="00535EFB"/>
    <w:rsid w:val="00536AC4"/>
    <w:rsid w:val="00543F35"/>
    <w:rsid w:val="0054538A"/>
    <w:rsid w:val="00547C54"/>
    <w:rsid w:val="00550E14"/>
    <w:rsid w:val="005547B0"/>
    <w:rsid w:val="0056187E"/>
    <w:rsid w:val="00566B7A"/>
    <w:rsid w:val="00582401"/>
    <w:rsid w:val="00583314"/>
    <w:rsid w:val="00587E9E"/>
    <w:rsid w:val="005927E9"/>
    <w:rsid w:val="005970F4"/>
    <w:rsid w:val="005A29D5"/>
    <w:rsid w:val="005A2B13"/>
    <w:rsid w:val="005A37C4"/>
    <w:rsid w:val="005A7D52"/>
    <w:rsid w:val="005B1D54"/>
    <w:rsid w:val="005B43E6"/>
    <w:rsid w:val="005B4617"/>
    <w:rsid w:val="005C0063"/>
    <w:rsid w:val="005C286A"/>
    <w:rsid w:val="005D75A0"/>
    <w:rsid w:val="005E196D"/>
    <w:rsid w:val="005E3058"/>
    <w:rsid w:val="005F6674"/>
    <w:rsid w:val="005F7DAD"/>
    <w:rsid w:val="00612935"/>
    <w:rsid w:val="00623A89"/>
    <w:rsid w:val="00627B96"/>
    <w:rsid w:val="00632D93"/>
    <w:rsid w:val="006343A1"/>
    <w:rsid w:val="00635107"/>
    <w:rsid w:val="00636641"/>
    <w:rsid w:val="00636D6C"/>
    <w:rsid w:val="00636E9E"/>
    <w:rsid w:val="006377E3"/>
    <w:rsid w:val="00642623"/>
    <w:rsid w:val="006457BA"/>
    <w:rsid w:val="00651812"/>
    <w:rsid w:val="00663B56"/>
    <w:rsid w:val="00673084"/>
    <w:rsid w:val="00681401"/>
    <w:rsid w:val="006960E9"/>
    <w:rsid w:val="0069707F"/>
    <w:rsid w:val="00697B80"/>
    <w:rsid w:val="006A3144"/>
    <w:rsid w:val="006B5222"/>
    <w:rsid w:val="006C59BA"/>
    <w:rsid w:val="006E4C1D"/>
    <w:rsid w:val="006E61F8"/>
    <w:rsid w:val="006F0E28"/>
    <w:rsid w:val="006F0FF0"/>
    <w:rsid w:val="006F41EC"/>
    <w:rsid w:val="007001A4"/>
    <w:rsid w:val="00701CE3"/>
    <w:rsid w:val="00717D26"/>
    <w:rsid w:val="00726581"/>
    <w:rsid w:val="00732CEE"/>
    <w:rsid w:val="0073653F"/>
    <w:rsid w:val="00743B04"/>
    <w:rsid w:val="00746263"/>
    <w:rsid w:val="00755160"/>
    <w:rsid w:val="0075776C"/>
    <w:rsid w:val="007604A7"/>
    <w:rsid w:val="00762E97"/>
    <w:rsid w:val="007722E2"/>
    <w:rsid w:val="00773BD2"/>
    <w:rsid w:val="007744EF"/>
    <w:rsid w:val="00776741"/>
    <w:rsid w:val="007867A5"/>
    <w:rsid w:val="00786EFD"/>
    <w:rsid w:val="00794A74"/>
    <w:rsid w:val="007957DE"/>
    <w:rsid w:val="007A2F2B"/>
    <w:rsid w:val="007A4459"/>
    <w:rsid w:val="007A511A"/>
    <w:rsid w:val="007A5196"/>
    <w:rsid w:val="007B0CB2"/>
    <w:rsid w:val="007B2AAB"/>
    <w:rsid w:val="007C0092"/>
    <w:rsid w:val="007C39D8"/>
    <w:rsid w:val="007E1ECC"/>
    <w:rsid w:val="007E3ECA"/>
    <w:rsid w:val="007F559D"/>
    <w:rsid w:val="007F7792"/>
    <w:rsid w:val="00817F64"/>
    <w:rsid w:val="00840CFC"/>
    <w:rsid w:val="00840EFD"/>
    <w:rsid w:val="00842F5F"/>
    <w:rsid w:val="0085218C"/>
    <w:rsid w:val="00856D8C"/>
    <w:rsid w:val="0086595F"/>
    <w:rsid w:val="0088125B"/>
    <w:rsid w:val="0088271A"/>
    <w:rsid w:val="008855F0"/>
    <w:rsid w:val="008B2BB8"/>
    <w:rsid w:val="008B4738"/>
    <w:rsid w:val="008C15D6"/>
    <w:rsid w:val="008C192E"/>
    <w:rsid w:val="008C61B3"/>
    <w:rsid w:val="008C6251"/>
    <w:rsid w:val="008D237D"/>
    <w:rsid w:val="008D3736"/>
    <w:rsid w:val="008D7A6E"/>
    <w:rsid w:val="008F3D5C"/>
    <w:rsid w:val="0090528C"/>
    <w:rsid w:val="0090798A"/>
    <w:rsid w:val="00921141"/>
    <w:rsid w:val="0093331E"/>
    <w:rsid w:val="00934259"/>
    <w:rsid w:val="0094066F"/>
    <w:rsid w:val="009412CF"/>
    <w:rsid w:val="00941CEE"/>
    <w:rsid w:val="009467A7"/>
    <w:rsid w:val="00956173"/>
    <w:rsid w:val="009604DD"/>
    <w:rsid w:val="00962958"/>
    <w:rsid w:val="00970A9F"/>
    <w:rsid w:val="009719AC"/>
    <w:rsid w:val="0097245D"/>
    <w:rsid w:val="009810A7"/>
    <w:rsid w:val="00986C4D"/>
    <w:rsid w:val="00992059"/>
    <w:rsid w:val="00992B2C"/>
    <w:rsid w:val="009A2ABC"/>
    <w:rsid w:val="009A2DFD"/>
    <w:rsid w:val="009A6D59"/>
    <w:rsid w:val="009B090F"/>
    <w:rsid w:val="009B1590"/>
    <w:rsid w:val="009B5799"/>
    <w:rsid w:val="009C63E8"/>
    <w:rsid w:val="009C76F1"/>
    <w:rsid w:val="009D2ED4"/>
    <w:rsid w:val="009D39C9"/>
    <w:rsid w:val="009E419A"/>
    <w:rsid w:val="009E7485"/>
    <w:rsid w:val="009F4223"/>
    <w:rsid w:val="00A01121"/>
    <w:rsid w:val="00A070FF"/>
    <w:rsid w:val="00A10BC4"/>
    <w:rsid w:val="00A11F1A"/>
    <w:rsid w:val="00A14E3E"/>
    <w:rsid w:val="00A14F00"/>
    <w:rsid w:val="00A20828"/>
    <w:rsid w:val="00A20EB8"/>
    <w:rsid w:val="00A31A2B"/>
    <w:rsid w:val="00A45614"/>
    <w:rsid w:val="00A63BD3"/>
    <w:rsid w:val="00A73F3D"/>
    <w:rsid w:val="00A80ECD"/>
    <w:rsid w:val="00A83B84"/>
    <w:rsid w:val="00A900DF"/>
    <w:rsid w:val="00A95CBD"/>
    <w:rsid w:val="00AA30C9"/>
    <w:rsid w:val="00AA3E0E"/>
    <w:rsid w:val="00AB4C2F"/>
    <w:rsid w:val="00AB6D5A"/>
    <w:rsid w:val="00AC59DF"/>
    <w:rsid w:val="00AD365F"/>
    <w:rsid w:val="00AD7434"/>
    <w:rsid w:val="00AE3D22"/>
    <w:rsid w:val="00AE7349"/>
    <w:rsid w:val="00AF1C60"/>
    <w:rsid w:val="00AF2516"/>
    <w:rsid w:val="00B01119"/>
    <w:rsid w:val="00B25BCA"/>
    <w:rsid w:val="00B526A4"/>
    <w:rsid w:val="00B6157D"/>
    <w:rsid w:val="00B670CA"/>
    <w:rsid w:val="00B733C9"/>
    <w:rsid w:val="00B80469"/>
    <w:rsid w:val="00B92761"/>
    <w:rsid w:val="00B952B3"/>
    <w:rsid w:val="00BA4AC4"/>
    <w:rsid w:val="00BB4BE4"/>
    <w:rsid w:val="00BB4CE9"/>
    <w:rsid w:val="00BC5212"/>
    <w:rsid w:val="00BD4C55"/>
    <w:rsid w:val="00BE3E12"/>
    <w:rsid w:val="00BF1BA2"/>
    <w:rsid w:val="00BF35C2"/>
    <w:rsid w:val="00BF7312"/>
    <w:rsid w:val="00BF74BF"/>
    <w:rsid w:val="00C03C84"/>
    <w:rsid w:val="00C06CE7"/>
    <w:rsid w:val="00C13008"/>
    <w:rsid w:val="00C17F69"/>
    <w:rsid w:val="00C220E7"/>
    <w:rsid w:val="00C318D8"/>
    <w:rsid w:val="00C33635"/>
    <w:rsid w:val="00C42BE9"/>
    <w:rsid w:val="00C43754"/>
    <w:rsid w:val="00C44A71"/>
    <w:rsid w:val="00C8122D"/>
    <w:rsid w:val="00C854D6"/>
    <w:rsid w:val="00C979A4"/>
    <w:rsid w:val="00CA64F8"/>
    <w:rsid w:val="00CA71F8"/>
    <w:rsid w:val="00CB236A"/>
    <w:rsid w:val="00CB5B67"/>
    <w:rsid w:val="00CC588F"/>
    <w:rsid w:val="00CD24B4"/>
    <w:rsid w:val="00CD39FA"/>
    <w:rsid w:val="00CD5AEB"/>
    <w:rsid w:val="00CE030F"/>
    <w:rsid w:val="00CE08A0"/>
    <w:rsid w:val="00CF1A42"/>
    <w:rsid w:val="00D04724"/>
    <w:rsid w:val="00D06A07"/>
    <w:rsid w:val="00D329FB"/>
    <w:rsid w:val="00D36757"/>
    <w:rsid w:val="00D43C29"/>
    <w:rsid w:val="00D45292"/>
    <w:rsid w:val="00D60D0E"/>
    <w:rsid w:val="00D637EB"/>
    <w:rsid w:val="00D67483"/>
    <w:rsid w:val="00D70AB4"/>
    <w:rsid w:val="00D73841"/>
    <w:rsid w:val="00D860E1"/>
    <w:rsid w:val="00D87DEF"/>
    <w:rsid w:val="00D97809"/>
    <w:rsid w:val="00DA2D41"/>
    <w:rsid w:val="00DB067C"/>
    <w:rsid w:val="00DB7881"/>
    <w:rsid w:val="00DC7618"/>
    <w:rsid w:val="00DD0A74"/>
    <w:rsid w:val="00DD1282"/>
    <w:rsid w:val="00DD15B7"/>
    <w:rsid w:val="00DD60A8"/>
    <w:rsid w:val="00DE433E"/>
    <w:rsid w:val="00DE5512"/>
    <w:rsid w:val="00DE62AC"/>
    <w:rsid w:val="00E047A9"/>
    <w:rsid w:val="00E07ADB"/>
    <w:rsid w:val="00E17E38"/>
    <w:rsid w:val="00E529C9"/>
    <w:rsid w:val="00E53D2C"/>
    <w:rsid w:val="00E649F9"/>
    <w:rsid w:val="00E676FF"/>
    <w:rsid w:val="00E71681"/>
    <w:rsid w:val="00E74B9C"/>
    <w:rsid w:val="00E85C0B"/>
    <w:rsid w:val="00E86D6B"/>
    <w:rsid w:val="00EA28D7"/>
    <w:rsid w:val="00EB46DE"/>
    <w:rsid w:val="00EB472C"/>
    <w:rsid w:val="00EB55C6"/>
    <w:rsid w:val="00EB601B"/>
    <w:rsid w:val="00EC3FD1"/>
    <w:rsid w:val="00EC4130"/>
    <w:rsid w:val="00ED0C1D"/>
    <w:rsid w:val="00EE3077"/>
    <w:rsid w:val="00EE38B2"/>
    <w:rsid w:val="00F10708"/>
    <w:rsid w:val="00F13787"/>
    <w:rsid w:val="00F31585"/>
    <w:rsid w:val="00F45A6D"/>
    <w:rsid w:val="00F53D72"/>
    <w:rsid w:val="00F6043C"/>
    <w:rsid w:val="00F61D81"/>
    <w:rsid w:val="00F65F67"/>
    <w:rsid w:val="00F678FF"/>
    <w:rsid w:val="00F719D4"/>
    <w:rsid w:val="00F74272"/>
    <w:rsid w:val="00F76202"/>
    <w:rsid w:val="00F812EC"/>
    <w:rsid w:val="00F84CC2"/>
    <w:rsid w:val="00F87241"/>
    <w:rsid w:val="00F877FC"/>
    <w:rsid w:val="00F90D24"/>
    <w:rsid w:val="00F95165"/>
    <w:rsid w:val="00F95A50"/>
    <w:rsid w:val="00FA20E9"/>
    <w:rsid w:val="00FA4343"/>
    <w:rsid w:val="00FB1583"/>
    <w:rsid w:val="00FB2E41"/>
    <w:rsid w:val="00FB4D4E"/>
    <w:rsid w:val="00FB4E4D"/>
    <w:rsid w:val="00FC3079"/>
    <w:rsid w:val="00FD22A9"/>
    <w:rsid w:val="00FD26D0"/>
    <w:rsid w:val="00FD77D3"/>
    <w:rsid w:val="00FD77D7"/>
    <w:rsid w:val="00FE47FD"/>
    <w:rsid w:val="00FF51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17FBE2"/>
  <w15:chartTrackingRefBased/>
  <w15:docId w15:val="{2CF77D7A-8FCD-4BD6-9CAE-0AA39BD4D0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81401"/>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681401"/>
    <w:pPr>
      <w:spacing w:after="0" w:line="240" w:lineRule="auto"/>
    </w:pPr>
    <w:rPr>
      <w:sz w:val="20"/>
      <w:szCs w:val="20"/>
    </w:rPr>
  </w:style>
  <w:style w:type="character" w:customStyle="1" w:styleId="FootnoteTextChar">
    <w:name w:val="Footnote Text Char"/>
    <w:basedOn w:val="DefaultParagraphFont"/>
    <w:link w:val="FootnoteText"/>
    <w:uiPriority w:val="99"/>
    <w:rsid w:val="00681401"/>
    <w:rPr>
      <w:sz w:val="20"/>
      <w:szCs w:val="20"/>
    </w:rPr>
  </w:style>
  <w:style w:type="paragraph" w:styleId="ListParagraph">
    <w:name w:val="List Paragraph"/>
    <w:basedOn w:val="Normal"/>
    <w:uiPriority w:val="34"/>
    <w:qFormat/>
    <w:rsid w:val="00681401"/>
    <w:pPr>
      <w:ind w:left="720"/>
      <w:contextualSpacing/>
    </w:pPr>
  </w:style>
  <w:style w:type="character" w:styleId="FootnoteReference">
    <w:name w:val="footnote reference"/>
    <w:basedOn w:val="DefaultParagraphFont"/>
    <w:uiPriority w:val="99"/>
    <w:semiHidden/>
    <w:unhideWhenUsed/>
    <w:rsid w:val="00681401"/>
    <w:rPr>
      <w:vertAlign w:val="superscript"/>
    </w:rPr>
  </w:style>
  <w:style w:type="paragraph" w:customStyle="1" w:styleId="m7882588591534043816references">
    <w:name w:val="m_7882588591534043816references"/>
    <w:basedOn w:val="Normal"/>
    <w:rsid w:val="005B1D54"/>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7A2F2B"/>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7A2F2B"/>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DD15B7"/>
    <w:rPr>
      <w:sz w:val="16"/>
      <w:szCs w:val="16"/>
    </w:rPr>
  </w:style>
  <w:style w:type="paragraph" w:styleId="CommentText">
    <w:name w:val="annotation text"/>
    <w:basedOn w:val="Normal"/>
    <w:link w:val="CommentTextChar"/>
    <w:uiPriority w:val="99"/>
    <w:semiHidden/>
    <w:unhideWhenUsed/>
    <w:rsid w:val="00DD15B7"/>
    <w:pPr>
      <w:spacing w:line="240" w:lineRule="auto"/>
    </w:pPr>
    <w:rPr>
      <w:sz w:val="20"/>
      <w:szCs w:val="20"/>
    </w:rPr>
  </w:style>
  <w:style w:type="character" w:customStyle="1" w:styleId="CommentTextChar">
    <w:name w:val="Comment Text Char"/>
    <w:basedOn w:val="DefaultParagraphFont"/>
    <w:link w:val="CommentText"/>
    <w:uiPriority w:val="99"/>
    <w:semiHidden/>
    <w:rsid w:val="00DD15B7"/>
    <w:rPr>
      <w:sz w:val="20"/>
      <w:szCs w:val="20"/>
    </w:rPr>
  </w:style>
  <w:style w:type="paragraph" w:styleId="CommentSubject">
    <w:name w:val="annotation subject"/>
    <w:basedOn w:val="CommentText"/>
    <w:next w:val="CommentText"/>
    <w:link w:val="CommentSubjectChar"/>
    <w:uiPriority w:val="99"/>
    <w:semiHidden/>
    <w:unhideWhenUsed/>
    <w:rsid w:val="00DD15B7"/>
    <w:rPr>
      <w:b/>
      <w:bCs/>
    </w:rPr>
  </w:style>
  <w:style w:type="character" w:customStyle="1" w:styleId="CommentSubjectChar">
    <w:name w:val="Comment Subject Char"/>
    <w:basedOn w:val="CommentTextChar"/>
    <w:link w:val="CommentSubject"/>
    <w:uiPriority w:val="99"/>
    <w:semiHidden/>
    <w:rsid w:val="00DD15B7"/>
    <w:rPr>
      <w:b/>
      <w:bCs/>
      <w:sz w:val="20"/>
      <w:szCs w:val="20"/>
    </w:rPr>
  </w:style>
  <w:style w:type="paragraph" w:styleId="Revision">
    <w:name w:val="Revision"/>
    <w:hidden/>
    <w:uiPriority w:val="99"/>
    <w:semiHidden/>
    <w:rsid w:val="00773BD2"/>
    <w:pPr>
      <w:spacing w:after="0" w:line="240" w:lineRule="auto"/>
    </w:pPr>
  </w:style>
  <w:style w:type="character" w:styleId="Hyperlink">
    <w:name w:val="Hyperlink"/>
    <w:basedOn w:val="DefaultParagraphFont"/>
    <w:uiPriority w:val="99"/>
    <w:semiHidden/>
    <w:unhideWhenUsed/>
    <w:rsid w:val="00921141"/>
    <w:rPr>
      <w:color w:val="0000FF"/>
      <w:u w:val="single"/>
    </w:rPr>
  </w:style>
  <w:style w:type="paragraph" w:styleId="Header">
    <w:name w:val="header"/>
    <w:basedOn w:val="Normal"/>
    <w:link w:val="HeaderChar"/>
    <w:uiPriority w:val="99"/>
    <w:unhideWhenUsed/>
    <w:rsid w:val="00260E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0E13"/>
  </w:style>
  <w:style w:type="paragraph" w:styleId="Footer">
    <w:name w:val="footer"/>
    <w:basedOn w:val="Normal"/>
    <w:link w:val="FooterChar"/>
    <w:uiPriority w:val="99"/>
    <w:unhideWhenUsed/>
    <w:rsid w:val="00260E13"/>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0E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6963278">
      <w:bodyDiv w:val="1"/>
      <w:marLeft w:val="0"/>
      <w:marRight w:val="0"/>
      <w:marTop w:val="0"/>
      <w:marBottom w:val="0"/>
      <w:divBdr>
        <w:top w:val="none" w:sz="0" w:space="0" w:color="auto"/>
        <w:left w:val="none" w:sz="0" w:space="0" w:color="auto"/>
        <w:bottom w:val="none" w:sz="0" w:space="0" w:color="auto"/>
        <w:right w:val="none" w:sz="0" w:space="0" w:color="auto"/>
      </w:divBdr>
    </w:div>
    <w:div w:id="301428236">
      <w:bodyDiv w:val="1"/>
      <w:marLeft w:val="0"/>
      <w:marRight w:val="0"/>
      <w:marTop w:val="0"/>
      <w:marBottom w:val="0"/>
      <w:divBdr>
        <w:top w:val="none" w:sz="0" w:space="0" w:color="auto"/>
        <w:left w:val="none" w:sz="0" w:space="0" w:color="auto"/>
        <w:bottom w:val="none" w:sz="0" w:space="0" w:color="auto"/>
        <w:right w:val="none" w:sz="0" w:space="0" w:color="auto"/>
      </w:divBdr>
    </w:div>
    <w:div w:id="312226026">
      <w:bodyDiv w:val="1"/>
      <w:marLeft w:val="0"/>
      <w:marRight w:val="0"/>
      <w:marTop w:val="0"/>
      <w:marBottom w:val="0"/>
      <w:divBdr>
        <w:top w:val="none" w:sz="0" w:space="0" w:color="auto"/>
        <w:left w:val="none" w:sz="0" w:space="0" w:color="auto"/>
        <w:bottom w:val="none" w:sz="0" w:space="0" w:color="auto"/>
        <w:right w:val="none" w:sz="0" w:space="0" w:color="auto"/>
      </w:divBdr>
    </w:div>
    <w:div w:id="351613013">
      <w:bodyDiv w:val="1"/>
      <w:marLeft w:val="0"/>
      <w:marRight w:val="0"/>
      <w:marTop w:val="0"/>
      <w:marBottom w:val="0"/>
      <w:divBdr>
        <w:top w:val="none" w:sz="0" w:space="0" w:color="auto"/>
        <w:left w:val="none" w:sz="0" w:space="0" w:color="auto"/>
        <w:bottom w:val="none" w:sz="0" w:space="0" w:color="auto"/>
        <w:right w:val="none" w:sz="0" w:space="0" w:color="auto"/>
      </w:divBdr>
    </w:div>
    <w:div w:id="604535767">
      <w:bodyDiv w:val="1"/>
      <w:marLeft w:val="0"/>
      <w:marRight w:val="0"/>
      <w:marTop w:val="0"/>
      <w:marBottom w:val="0"/>
      <w:divBdr>
        <w:top w:val="none" w:sz="0" w:space="0" w:color="auto"/>
        <w:left w:val="none" w:sz="0" w:space="0" w:color="auto"/>
        <w:bottom w:val="none" w:sz="0" w:space="0" w:color="auto"/>
        <w:right w:val="none" w:sz="0" w:space="0" w:color="auto"/>
      </w:divBdr>
    </w:div>
    <w:div w:id="732200331">
      <w:bodyDiv w:val="1"/>
      <w:marLeft w:val="0"/>
      <w:marRight w:val="0"/>
      <w:marTop w:val="0"/>
      <w:marBottom w:val="0"/>
      <w:divBdr>
        <w:top w:val="none" w:sz="0" w:space="0" w:color="auto"/>
        <w:left w:val="none" w:sz="0" w:space="0" w:color="auto"/>
        <w:bottom w:val="none" w:sz="0" w:space="0" w:color="auto"/>
        <w:right w:val="none" w:sz="0" w:space="0" w:color="auto"/>
      </w:divBdr>
    </w:div>
    <w:div w:id="782117679">
      <w:bodyDiv w:val="1"/>
      <w:marLeft w:val="0"/>
      <w:marRight w:val="0"/>
      <w:marTop w:val="0"/>
      <w:marBottom w:val="0"/>
      <w:divBdr>
        <w:top w:val="none" w:sz="0" w:space="0" w:color="auto"/>
        <w:left w:val="none" w:sz="0" w:space="0" w:color="auto"/>
        <w:bottom w:val="none" w:sz="0" w:space="0" w:color="auto"/>
        <w:right w:val="none" w:sz="0" w:space="0" w:color="auto"/>
      </w:divBdr>
    </w:div>
    <w:div w:id="929697729">
      <w:bodyDiv w:val="1"/>
      <w:marLeft w:val="0"/>
      <w:marRight w:val="0"/>
      <w:marTop w:val="0"/>
      <w:marBottom w:val="0"/>
      <w:divBdr>
        <w:top w:val="none" w:sz="0" w:space="0" w:color="auto"/>
        <w:left w:val="none" w:sz="0" w:space="0" w:color="auto"/>
        <w:bottom w:val="none" w:sz="0" w:space="0" w:color="auto"/>
        <w:right w:val="none" w:sz="0" w:space="0" w:color="auto"/>
      </w:divBdr>
    </w:div>
    <w:div w:id="1006522428">
      <w:bodyDiv w:val="1"/>
      <w:marLeft w:val="0"/>
      <w:marRight w:val="0"/>
      <w:marTop w:val="0"/>
      <w:marBottom w:val="0"/>
      <w:divBdr>
        <w:top w:val="none" w:sz="0" w:space="0" w:color="auto"/>
        <w:left w:val="none" w:sz="0" w:space="0" w:color="auto"/>
        <w:bottom w:val="none" w:sz="0" w:space="0" w:color="auto"/>
        <w:right w:val="none" w:sz="0" w:space="0" w:color="auto"/>
      </w:divBdr>
    </w:div>
    <w:div w:id="1294484716">
      <w:bodyDiv w:val="1"/>
      <w:marLeft w:val="0"/>
      <w:marRight w:val="0"/>
      <w:marTop w:val="0"/>
      <w:marBottom w:val="0"/>
      <w:divBdr>
        <w:top w:val="none" w:sz="0" w:space="0" w:color="auto"/>
        <w:left w:val="none" w:sz="0" w:space="0" w:color="auto"/>
        <w:bottom w:val="none" w:sz="0" w:space="0" w:color="auto"/>
        <w:right w:val="none" w:sz="0" w:space="0" w:color="auto"/>
      </w:divBdr>
    </w:div>
    <w:div w:id="1310937001">
      <w:bodyDiv w:val="1"/>
      <w:marLeft w:val="0"/>
      <w:marRight w:val="0"/>
      <w:marTop w:val="0"/>
      <w:marBottom w:val="0"/>
      <w:divBdr>
        <w:top w:val="none" w:sz="0" w:space="0" w:color="auto"/>
        <w:left w:val="none" w:sz="0" w:space="0" w:color="auto"/>
        <w:bottom w:val="none" w:sz="0" w:space="0" w:color="auto"/>
        <w:right w:val="none" w:sz="0" w:space="0" w:color="auto"/>
      </w:divBdr>
    </w:div>
    <w:div w:id="1644850452">
      <w:bodyDiv w:val="1"/>
      <w:marLeft w:val="0"/>
      <w:marRight w:val="0"/>
      <w:marTop w:val="0"/>
      <w:marBottom w:val="0"/>
      <w:divBdr>
        <w:top w:val="none" w:sz="0" w:space="0" w:color="auto"/>
        <w:left w:val="none" w:sz="0" w:space="0" w:color="auto"/>
        <w:bottom w:val="none" w:sz="0" w:space="0" w:color="auto"/>
        <w:right w:val="none" w:sz="0" w:space="0" w:color="auto"/>
      </w:divBdr>
    </w:div>
    <w:div w:id="1867213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18/08/relationships/commentsExtensible" Target="commentsExtensi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7589AE-2F09-40D0-AE70-152067B538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37</Pages>
  <Words>11782</Words>
  <Characters>67164</Characters>
  <Application>Microsoft Office Word</Application>
  <DocSecurity>0</DocSecurity>
  <Lines>559</Lines>
  <Paragraphs>157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78789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Kleinig</dc:creator>
  <cp:keywords/>
  <dc:description/>
  <cp:lastModifiedBy>Owner</cp:lastModifiedBy>
  <cp:revision>2</cp:revision>
  <dcterms:created xsi:type="dcterms:W3CDTF">2025-08-04T03:20:00Z</dcterms:created>
  <dcterms:modified xsi:type="dcterms:W3CDTF">2025-08-04T03:20:00Z</dcterms:modified>
</cp:coreProperties>
</file>