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3AD0" w:rsidRDefault="007F03CA" w:rsidP="00343D3B">
      <w:pPr>
        <w:jc w:val="center"/>
        <w:rPr>
          <w:rFonts w:ascii="Arial" w:hAnsi="Arial" w:cs="Arial"/>
          <w:b/>
          <w:sz w:val="28"/>
          <w:szCs w:val="28"/>
        </w:rPr>
      </w:pPr>
      <w:r w:rsidRPr="007F03CA">
        <w:rPr>
          <w:rFonts w:ascii="Arial" w:hAnsi="Arial" w:cs="Arial"/>
          <w:b/>
          <w:sz w:val="28"/>
          <w:szCs w:val="28"/>
        </w:rPr>
        <w:t>A Two-</w:t>
      </w:r>
      <w:r w:rsidR="004D6C42" w:rsidRPr="007F03CA">
        <w:rPr>
          <w:rFonts w:ascii="Arial" w:hAnsi="Arial" w:cs="Arial"/>
          <w:b/>
          <w:sz w:val="28"/>
          <w:szCs w:val="28"/>
        </w:rPr>
        <w:t>Way</w:t>
      </w:r>
      <w:r w:rsidR="00343D3B" w:rsidRPr="007F03CA">
        <w:rPr>
          <w:rFonts w:ascii="Arial" w:hAnsi="Arial" w:cs="Arial"/>
          <w:b/>
          <w:sz w:val="28"/>
          <w:szCs w:val="28"/>
        </w:rPr>
        <w:t xml:space="preserve"> Bridge</w:t>
      </w:r>
    </w:p>
    <w:p w:rsidR="00247FF2" w:rsidRPr="007F03CA" w:rsidRDefault="00247FF2" w:rsidP="00343D3B">
      <w:pPr>
        <w:jc w:val="center"/>
        <w:rPr>
          <w:rFonts w:ascii="Arial" w:hAnsi="Arial" w:cs="Arial"/>
          <w:b/>
          <w:sz w:val="28"/>
          <w:szCs w:val="28"/>
        </w:rPr>
      </w:pPr>
    </w:p>
    <w:p w:rsidR="0048768C" w:rsidRPr="007F03CA" w:rsidRDefault="0048768C" w:rsidP="00343D3B">
      <w:pPr>
        <w:jc w:val="center"/>
        <w:rPr>
          <w:rFonts w:ascii="Arial" w:hAnsi="Arial" w:cs="Arial"/>
          <w:sz w:val="24"/>
        </w:rPr>
      </w:pPr>
      <w:r w:rsidRPr="007F03CA">
        <w:rPr>
          <w:rFonts w:ascii="Arial" w:hAnsi="Arial" w:cs="Arial"/>
          <w:i/>
          <w:sz w:val="24"/>
        </w:rPr>
        <w:t>Logia</w:t>
      </w:r>
      <w:r w:rsidRPr="007F03CA">
        <w:rPr>
          <w:rFonts w:ascii="Arial" w:hAnsi="Arial" w:cs="Arial"/>
          <w:sz w:val="24"/>
        </w:rPr>
        <w:t xml:space="preserve"> </w:t>
      </w:r>
      <w:r w:rsidR="00053408" w:rsidRPr="007F03CA">
        <w:rPr>
          <w:rFonts w:ascii="Arial" w:hAnsi="Arial" w:cs="Arial"/>
          <w:sz w:val="24"/>
        </w:rPr>
        <w:t>2</w:t>
      </w:r>
      <w:r w:rsidR="007F03CA" w:rsidRPr="007F03CA">
        <w:rPr>
          <w:rFonts w:ascii="Arial" w:hAnsi="Arial" w:cs="Arial"/>
          <w:sz w:val="24"/>
        </w:rPr>
        <w:t>9/3</w:t>
      </w:r>
      <w:r w:rsidR="00796A3C" w:rsidRPr="007F03CA">
        <w:rPr>
          <w:rFonts w:ascii="Arial" w:hAnsi="Arial" w:cs="Arial"/>
          <w:sz w:val="24"/>
        </w:rPr>
        <w:t xml:space="preserve"> (</w:t>
      </w:r>
      <w:r w:rsidRPr="007F03CA">
        <w:rPr>
          <w:rFonts w:ascii="Arial" w:hAnsi="Arial" w:cs="Arial"/>
          <w:sz w:val="24"/>
        </w:rPr>
        <w:t>2020</w:t>
      </w:r>
      <w:r w:rsidR="00B976A1" w:rsidRPr="007F03CA">
        <w:rPr>
          <w:rFonts w:ascii="Arial" w:hAnsi="Arial" w:cs="Arial"/>
          <w:sz w:val="24"/>
        </w:rPr>
        <w:t xml:space="preserve">): </w:t>
      </w:r>
      <w:r w:rsidR="007F03CA" w:rsidRPr="007F03CA">
        <w:rPr>
          <w:rFonts w:ascii="Arial" w:hAnsi="Arial" w:cs="Arial"/>
          <w:sz w:val="24"/>
        </w:rPr>
        <w:t>64</w:t>
      </w:r>
    </w:p>
    <w:p w:rsidR="00343D3B" w:rsidRDefault="00343D3B" w:rsidP="00343D3B">
      <w:pPr>
        <w:jc w:val="center"/>
        <w:rPr>
          <w:rFonts w:ascii="Arial" w:hAnsi="Arial" w:cs="Arial"/>
          <w:sz w:val="24"/>
        </w:rPr>
      </w:pPr>
    </w:p>
    <w:p w:rsidR="00343D3B" w:rsidRDefault="00343D3B" w:rsidP="00247FF2">
      <w:pPr>
        <w:spacing w:before="240" w:after="240"/>
        <w:rPr>
          <w:rFonts w:ascii="Arial" w:hAnsi="Arial" w:cs="Arial"/>
          <w:sz w:val="24"/>
        </w:rPr>
      </w:pPr>
      <w:bookmarkStart w:id="0" w:name="_GoBack"/>
      <w:r>
        <w:rPr>
          <w:rFonts w:ascii="Arial" w:hAnsi="Arial" w:cs="Arial"/>
          <w:sz w:val="24"/>
        </w:rPr>
        <w:t>In the Apology Melanchthon distinguishes between the sacramental and sacrificial side of the divine service. While they can be formally distinguished, they cannot</w:t>
      </w:r>
      <w:r w:rsidR="00F3715D">
        <w:rPr>
          <w:rFonts w:ascii="Arial" w:hAnsi="Arial" w:cs="Arial"/>
          <w:sz w:val="24"/>
        </w:rPr>
        <w:t xml:space="preserve">, as is </w:t>
      </w:r>
      <w:r>
        <w:rPr>
          <w:rFonts w:ascii="Arial" w:hAnsi="Arial" w:cs="Arial"/>
          <w:sz w:val="24"/>
        </w:rPr>
        <w:t>often done, be separated</w:t>
      </w:r>
      <w:r w:rsidR="00F3715D">
        <w:rPr>
          <w:rFonts w:ascii="Arial" w:hAnsi="Arial" w:cs="Arial"/>
          <w:sz w:val="24"/>
        </w:rPr>
        <w:t>,</w:t>
      </w:r>
      <w:r>
        <w:rPr>
          <w:rFonts w:ascii="Arial" w:hAnsi="Arial" w:cs="Arial"/>
          <w:sz w:val="24"/>
        </w:rPr>
        <w:t xml:space="preserve"> or reduced to a rigid chronological sequence of divine action followed by a subsequent human response. They are both, in fact, the work of the Triune God.</w:t>
      </w:r>
    </w:p>
    <w:p w:rsidR="00A3321B" w:rsidRDefault="00A53AD0" w:rsidP="00247FF2">
      <w:pPr>
        <w:spacing w:before="240" w:after="240"/>
        <w:ind w:firstLine="720"/>
        <w:rPr>
          <w:rFonts w:ascii="Arial" w:hAnsi="Arial" w:cs="Arial"/>
          <w:sz w:val="24"/>
        </w:rPr>
      </w:pPr>
      <w:r>
        <w:rPr>
          <w:rFonts w:ascii="Arial" w:hAnsi="Arial" w:cs="Arial"/>
          <w:sz w:val="24"/>
        </w:rPr>
        <w:t xml:space="preserve">There are two sides to the operation of </w:t>
      </w:r>
      <w:r w:rsidR="00343D3B">
        <w:rPr>
          <w:rFonts w:ascii="Arial" w:hAnsi="Arial" w:cs="Arial"/>
          <w:sz w:val="24"/>
        </w:rPr>
        <w:t xml:space="preserve">Jesus and </w:t>
      </w:r>
      <w:r>
        <w:rPr>
          <w:rFonts w:ascii="Arial" w:hAnsi="Arial" w:cs="Arial"/>
          <w:sz w:val="24"/>
        </w:rPr>
        <w:t>the Spirit in the di</w:t>
      </w:r>
      <w:r w:rsidR="00A3321B">
        <w:rPr>
          <w:rFonts w:ascii="Arial" w:hAnsi="Arial" w:cs="Arial"/>
          <w:sz w:val="24"/>
        </w:rPr>
        <w:t>vine service. T</w:t>
      </w:r>
      <w:r>
        <w:rPr>
          <w:rFonts w:ascii="Arial" w:hAnsi="Arial" w:cs="Arial"/>
          <w:sz w:val="24"/>
        </w:rPr>
        <w:t>hrough Christ’s presence in the assembly and his service of the church, the faithful receive the Holy Spirit as the Father’s gift to us.  There Jesus speaks the word of God the Father, his word from heaven.</w:t>
      </w:r>
      <w:r w:rsidR="00A3321B">
        <w:rPr>
          <w:rFonts w:ascii="Arial" w:hAnsi="Arial" w:cs="Arial"/>
          <w:sz w:val="24"/>
        </w:rPr>
        <w:t xml:space="preserve"> The</w:t>
      </w:r>
      <w:r w:rsidR="00D70F66">
        <w:rPr>
          <w:rFonts w:ascii="Arial" w:hAnsi="Arial" w:cs="Arial"/>
          <w:sz w:val="24"/>
        </w:rPr>
        <w:t>re Jesus proclaims his word that inspires</w:t>
      </w:r>
      <w:r w:rsidR="00A3321B">
        <w:rPr>
          <w:rFonts w:ascii="Arial" w:hAnsi="Arial" w:cs="Arial"/>
          <w:sz w:val="24"/>
        </w:rPr>
        <w:t xml:space="preserve"> us</w:t>
      </w:r>
      <w:r w:rsidR="00D70F66">
        <w:rPr>
          <w:rFonts w:ascii="Arial" w:hAnsi="Arial" w:cs="Arial"/>
          <w:sz w:val="24"/>
        </w:rPr>
        <w:t xml:space="preserve"> with his Spirit</w:t>
      </w:r>
      <w:r>
        <w:rPr>
          <w:rFonts w:ascii="Arial" w:hAnsi="Arial" w:cs="Arial"/>
          <w:sz w:val="24"/>
        </w:rPr>
        <w:t>; through his word Jesus brings the Holy Spirit to the church on</w:t>
      </w:r>
      <w:r w:rsidR="00D604A0">
        <w:rPr>
          <w:rFonts w:ascii="Arial" w:hAnsi="Arial" w:cs="Arial"/>
          <w:sz w:val="24"/>
        </w:rPr>
        <w:t xml:space="preserve"> earth. T</w:t>
      </w:r>
      <w:r>
        <w:rPr>
          <w:rFonts w:ascii="Arial" w:hAnsi="Arial" w:cs="Arial"/>
          <w:sz w:val="24"/>
        </w:rPr>
        <w:t>he eastern Orthodox tradition calls this the</w:t>
      </w:r>
      <w:r w:rsidRPr="00D604A0">
        <w:rPr>
          <w:rFonts w:ascii="Arial" w:hAnsi="Arial" w:cs="Arial"/>
          <w:sz w:val="24"/>
        </w:rPr>
        <w:t xml:space="preserve"> </w:t>
      </w:r>
      <w:r w:rsidR="00D70F66">
        <w:rPr>
          <w:rFonts w:ascii="Arial" w:hAnsi="Arial" w:cs="Arial"/>
          <w:sz w:val="24"/>
        </w:rPr>
        <w:t xml:space="preserve">katabatic, </w:t>
      </w:r>
      <w:r w:rsidRPr="00D604A0">
        <w:rPr>
          <w:rFonts w:ascii="Arial" w:hAnsi="Arial" w:cs="Arial"/>
          <w:sz w:val="24"/>
        </w:rPr>
        <w:t>descending</w:t>
      </w:r>
      <w:r>
        <w:rPr>
          <w:rFonts w:ascii="Arial" w:hAnsi="Arial" w:cs="Arial"/>
          <w:sz w:val="24"/>
        </w:rPr>
        <w:t xml:space="preserve"> work of Christ. </w:t>
      </w:r>
    </w:p>
    <w:p w:rsidR="00A53AD0" w:rsidRDefault="00A3321B" w:rsidP="00247FF2">
      <w:pPr>
        <w:spacing w:before="240" w:after="240"/>
        <w:ind w:firstLine="720"/>
        <w:rPr>
          <w:rFonts w:ascii="Arial" w:hAnsi="Arial" w:cs="Arial"/>
          <w:sz w:val="24"/>
        </w:rPr>
      </w:pPr>
      <w:r>
        <w:rPr>
          <w:rFonts w:ascii="Arial" w:hAnsi="Arial" w:cs="Arial"/>
          <w:sz w:val="24"/>
        </w:rPr>
        <w:t>We</w:t>
      </w:r>
      <w:r w:rsidR="00D70F66">
        <w:rPr>
          <w:rFonts w:ascii="Arial" w:hAnsi="Arial" w:cs="Arial"/>
          <w:sz w:val="24"/>
        </w:rPr>
        <w:t>, in turn,</w:t>
      </w:r>
      <w:r w:rsidR="00A53AD0">
        <w:rPr>
          <w:rFonts w:ascii="Arial" w:hAnsi="Arial" w:cs="Arial"/>
          <w:sz w:val="24"/>
        </w:rPr>
        <w:t xml:space="preserve"> are </w:t>
      </w:r>
      <w:r>
        <w:rPr>
          <w:rFonts w:ascii="Arial" w:hAnsi="Arial" w:cs="Arial"/>
          <w:sz w:val="24"/>
        </w:rPr>
        <w:t xml:space="preserve">also </w:t>
      </w:r>
      <w:r w:rsidR="00A53AD0">
        <w:rPr>
          <w:rFonts w:ascii="Arial" w:hAnsi="Arial" w:cs="Arial"/>
          <w:sz w:val="24"/>
        </w:rPr>
        <w:t>empowered by his Spirit for service with him as his c</w:t>
      </w:r>
      <w:r>
        <w:rPr>
          <w:rFonts w:ascii="Arial" w:hAnsi="Arial" w:cs="Arial"/>
          <w:sz w:val="24"/>
        </w:rPr>
        <w:t>o-priests. The Spirit joins us with Jesus</w:t>
      </w:r>
      <w:r w:rsidR="00D70F66">
        <w:rPr>
          <w:rFonts w:ascii="Arial" w:hAnsi="Arial" w:cs="Arial"/>
          <w:sz w:val="24"/>
        </w:rPr>
        <w:t xml:space="preserve"> and God the Father. Just as God sent his Son to adopt us, so he sends the Spirit of his Son into our hearts to prompt us to address him  as Father together with Jesus (Gal 4:4-6</w:t>
      </w:r>
      <w:r w:rsidR="00290385">
        <w:rPr>
          <w:rFonts w:ascii="Arial" w:hAnsi="Arial" w:cs="Arial"/>
          <w:sz w:val="24"/>
        </w:rPr>
        <w:t>)</w:t>
      </w:r>
      <w:r>
        <w:rPr>
          <w:rFonts w:ascii="Arial" w:hAnsi="Arial" w:cs="Arial"/>
          <w:sz w:val="24"/>
        </w:rPr>
        <w:t>.  As our</w:t>
      </w:r>
      <w:r w:rsidR="00A53AD0">
        <w:rPr>
          <w:rFonts w:ascii="Arial" w:hAnsi="Arial" w:cs="Arial"/>
          <w:sz w:val="24"/>
        </w:rPr>
        <w:t xml:space="preserve"> h</w:t>
      </w:r>
      <w:r>
        <w:rPr>
          <w:rFonts w:ascii="Arial" w:hAnsi="Arial" w:cs="Arial"/>
          <w:sz w:val="24"/>
        </w:rPr>
        <w:t>igh priest Jesus represents us</w:t>
      </w:r>
      <w:r w:rsidR="00A53AD0">
        <w:rPr>
          <w:rFonts w:ascii="Arial" w:hAnsi="Arial" w:cs="Arial"/>
          <w:sz w:val="24"/>
        </w:rPr>
        <w:t xml:space="preserve"> before God the Father (Heb </w:t>
      </w:r>
      <w:smartTag w:uri="urn:schemas-microsoft-com:office:smarttags" w:element="time">
        <w:smartTagPr>
          <w:attr w:name="Minute" w:val="24"/>
          <w:attr w:name="Hour" w:val="9"/>
        </w:smartTagPr>
        <w:r w:rsidR="00A53AD0">
          <w:rPr>
            <w:rFonts w:ascii="Arial" w:hAnsi="Arial" w:cs="Arial"/>
            <w:sz w:val="24"/>
          </w:rPr>
          <w:t>9:24</w:t>
        </w:r>
      </w:smartTag>
      <w:r>
        <w:rPr>
          <w:rFonts w:ascii="Arial" w:hAnsi="Arial" w:cs="Arial"/>
          <w:sz w:val="24"/>
        </w:rPr>
        <w:t>) and intercedes for us, so that we</w:t>
      </w:r>
      <w:r w:rsidR="00A53AD0">
        <w:rPr>
          <w:rFonts w:ascii="Arial" w:hAnsi="Arial" w:cs="Arial"/>
          <w:sz w:val="24"/>
        </w:rPr>
        <w:t xml:space="preserve"> can approach the Father through him (Heb </w:t>
      </w:r>
      <w:smartTag w:uri="urn:schemas-microsoft-com:office:smarttags" w:element="time">
        <w:smartTagPr>
          <w:attr w:name="Minute" w:val="25"/>
          <w:attr w:name="Hour" w:val="19"/>
        </w:smartTagPr>
        <w:r w:rsidR="00A53AD0">
          <w:rPr>
            <w:rFonts w:ascii="Arial" w:hAnsi="Arial" w:cs="Arial"/>
            <w:sz w:val="24"/>
          </w:rPr>
          <w:t>7:25</w:t>
        </w:r>
      </w:smartTag>
      <w:r w:rsidR="00290385">
        <w:rPr>
          <w:rFonts w:ascii="Arial" w:hAnsi="Arial" w:cs="Arial"/>
          <w:sz w:val="24"/>
        </w:rPr>
        <w:t>); we can pray to the Father</w:t>
      </w:r>
      <w:r w:rsidR="00A53AD0">
        <w:rPr>
          <w:rFonts w:ascii="Arial" w:hAnsi="Arial" w:cs="Arial"/>
          <w:sz w:val="24"/>
        </w:rPr>
        <w:t xml:space="preserve"> </w:t>
      </w:r>
      <w:r w:rsidR="00290385">
        <w:rPr>
          <w:rFonts w:ascii="Arial" w:hAnsi="Arial" w:cs="Arial"/>
          <w:sz w:val="24"/>
        </w:rPr>
        <w:t>through him (Rom 1:8; 7:25; 16:27; 2 Cor 1:20; Col 3:17) and in his name (Jn 14:13, 14; 16:22, 26).</w:t>
      </w:r>
      <w:r w:rsidR="00A53AD0">
        <w:rPr>
          <w:rFonts w:ascii="Arial" w:hAnsi="Arial" w:cs="Arial"/>
          <w:sz w:val="24"/>
        </w:rPr>
        <w:t xml:space="preserve"> Just as Christ offered himself to the Father by the</w:t>
      </w:r>
      <w:r>
        <w:rPr>
          <w:rFonts w:ascii="Arial" w:hAnsi="Arial" w:cs="Arial"/>
          <w:sz w:val="24"/>
        </w:rPr>
        <w:t xml:space="preserve"> eternal Spirit (Heb 9:14), we</w:t>
      </w:r>
      <w:r w:rsidR="00A53AD0">
        <w:rPr>
          <w:rFonts w:ascii="Arial" w:hAnsi="Arial" w:cs="Arial"/>
          <w:sz w:val="24"/>
        </w:rPr>
        <w:t xml:space="preserve"> offer themselves to God by that S</w:t>
      </w:r>
      <w:r>
        <w:rPr>
          <w:rFonts w:ascii="Arial" w:hAnsi="Arial" w:cs="Arial"/>
          <w:sz w:val="24"/>
        </w:rPr>
        <w:t>pirit, the Spirit who moves us to present ou</w:t>
      </w:r>
      <w:r w:rsidR="00A53AD0">
        <w:rPr>
          <w:rFonts w:ascii="Arial" w:hAnsi="Arial" w:cs="Arial"/>
          <w:sz w:val="24"/>
        </w:rPr>
        <w:t>r God-pleasing, Spirit-produced offerings to him together with Jesus (1 Pet</w:t>
      </w:r>
      <w:r w:rsidR="00D604A0">
        <w:rPr>
          <w:rFonts w:ascii="Arial" w:hAnsi="Arial" w:cs="Arial"/>
          <w:sz w:val="24"/>
        </w:rPr>
        <w:t xml:space="preserve"> 2:5).  Through Jesus</w:t>
      </w:r>
      <w:r>
        <w:rPr>
          <w:rFonts w:ascii="Arial" w:hAnsi="Arial" w:cs="Arial"/>
          <w:sz w:val="24"/>
        </w:rPr>
        <w:t>,</w:t>
      </w:r>
      <w:r w:rsidR="00D604A0">
        <w:rPr>
          <w:rFonts w:ascii="Arial" w:hAnsi="Arial" w:cs="Arial"/>
          <w:sz w:val="24"/>
        </w:rPr>
        <w:t xml:space="preserve"> and together with him</w:t>
      </w:r>
      <w:r>
        <w:rPr>
          <w:rFonts w:ascii="Arial" w:hAnsi="Arial" w:cs="Arial"/>
          <w:sz w:val="24"/>
        </w:rPr>
        <w:t>, we</w:t>
      </w:r>
      <w:r w:rsidR="00D604A0">
        <w:rPr>
          <w:rFonts w:ascii="Arial" w:hAnsi="Arial" w:cs="Arial"/>
          <w:sz w:val="24"/>
        </w:rPr>
        <w:t xml:space="preserve"> offer their prayers, praises and gifts to the Father</w:t>
      </w:r>
      <w:r w:rsidR="00290385">
        <w:rPr>
          <w:rFonts w:ascii="Arial" w:hAnsi="Arial" w:cs="Arial"/>
          <w:sz w:val="24"/>
        </w:rPr>
        <w:t xml:space="preserve"> (Heb 13:15)</w:t>
      </w:r>
      <w:r w:rsidR="00D604A0">
        <w:rPr>
          <w:rFonts w:ascii="Arial" w:hAnsi="Arial" w:cs="Arial"/>
          <w:sz w:val="24"/>
        </w:rPr>
        <w:t>. T</w:t>
      </w:r>
      <w:r w:rsidR="00A53AD0">
        <w:rPr>
          <w:rFonts w:ascii="Arial" w:hAnsi="Arial" w:cs="Arial"/>
          <w:sz w:val="24"/>
        </w:rPr>
        <w:t xml:space="preserve">he eastern Orthodox tradition calls it the </w:t>
      </w:r>
      <w:r w:rsidR="00290385">
        <w:rPr>
          <w:rFonts w:ascii="Arial" w:hAnsi="Arial" w:cs="Arial"/>
          <w:sz w:val="24"/>
        </w:rPr>
        <w:t xml:space="preserve">anabatic, </w:t>
      </w:r>
      <w:r w:rsidR="00A53AD0" w:rsidRPr="00D604A0">
        <w:rPr>
          <w:rFonts w:ascii="Arial" w:hAnsi="Arial" w:cs="Arial"/>
          <w:sz w:val="24"/>
        </w:rPr>
        <w:t>ascending</w:t>
      </w:r>
      <w:r w:rsidR="00A53AD0">
        <w:rPr>
          <w:rFonts w:ascii="Arial" w:hAnsi="Arial" w:cs="Arial"/>
          <w:sz w:val="24"/>
        </w:rPr>
        <w:t xml:space="preserve"> work </w:t>
      </w:r>
      <w:r>
        <w:rPr>
          <w:rFonts w:ascii="Arial" w:hAnsi="Arial" w:cs="Arial"/>
          <w:sz w:val="24"/>
        </w:rPr>
        <w:t xml:space="preserve">of </w:t>
      </w:r>
      <w:r w:rsidR="00A53AD0">
        <w:rPr>
          <w:rFonts w:ascii="Arial" w:hAnsi="Arial" w:cs="Arial"/>
          <w:sz w:val="24"/>
        </w:rPr>
        <w:t xml:space="preserve">Christ. </w:t>
      </w:r>
    </w:p>
    <w:p w:rsidR="00A53AD0" w:rsidRDefault="00A53AD0" w:rsidP="00247FF2">
      <w:pPr>
        <w:spacing w:before="240" w:after="240"/>
        <w:ind w:firstLine="720"/>
        <w:rPr>
          <w:rFonts w:ascii="Arial" w:hAnsi="Arial" w:cs="Arial"/>
          <w:sz w:val="24"/>
        </w:rPr>
      </w:pPr>
      <w:r>
        <w:rPr>
          <w:rFonts w:ascii="Arial" w:hAnsi="Arial" w:cs="Arial"/>
          <w:sz w:val="24"/>
        </w:rPr>
        <w:t>T</w:t>
      </w:r>
      <w:r w:rsidR="00A3321B">
        <w:rPr>
          <w:rFonts w:ascii="Arial" w:hAnsi="Arial" w:cs="Arial"/>
          <w:sz w:val="24"/>
        </w:rPr>
        <w:t xml:space="preserve">he descent of the Spirit </w:t>
      </w:r>
      <w:r>
        <w:rPr>
          <w:rFonts w:ascii="Arial" w:hAnsi="Arial" w:cs="Arial"/>
          <w:sz w:val="24"/>
        </w:rPr>
        <w:t xml:space="preserve">comes first in the divine service. It is foundational for our worship. Peter speaks about that Trinitarian descent in his sermon at Pentecost. There he declares that Jesus the exalted Son pours out on the Church the promised Holy Spirit that he himself receives from the Father (Acts 2:33). The Father gives the Spirit through the Son. </w:t>
      </w:r>
    </w:p>
    <w:p w:rsidR="00A53AD0" w:rsidRDefault="00A53AD0" w:rsidP="00247FF2">
      <w:pPr>
        <w:spacing w:before="240" w:after="240"/>
        <w:ind w:firstLine="720"/>
        <w:rPr>
          <w:rFonts w:ascii="Arial" w:hAnsi="Arial" w:cs="Arial"/>
          <w:sz w:val="24"/>
        </w:rPr>
      </w:pPr>
      <w:r>
        <w:rPr>
          <w:rFonts w:ascii="Arial" w:hAnsi="Arial" w:cs="Arial"/>
          <w:sz w:val="24"/>
        </w:rPr>
        <w:t xml:space="preserve">Jesus speaks even more fully about the descent of the Spirit as a speaker in the farewell discourses of John’s gospel. There he describes that descent from three different points of view. First, he describes the Father’s role in that descent in John 14:26. The Father sends the Spirit to his disciples in the name of Jesus to ‘teach’ them what the ascended Lord was </w:t>
      </w:r>
      <w:r w:rsidR="00F3715D">
        <w:rPr>
          <w:rFonts w:ascii="Arial" w:hAnsi="Arial" w:cs="Arial"/>
          <w:sz w:val="24"/>
        </w:rPr>
        <w:t>now saying</w:t>
      </w:r>
      <w:r>
        <w:rPr>
          <w:rFonts w:ascii="Arial" w:hAnsi="Arial" w:cs="Arial"/>
          <w:sz w:val="24"/>
        </w:rPr>
        <w:t xml:space="preserve"> from what Jesus had said </w:t>
      </w:r>
      <w:r w:rsidR="00290385">
        <w:rPr>
          <w:rFonts w:ascii="Arial" w:hAnsi="Arial" w:cs="Arial"/>
          <w:sz w:val="24"/>
        </w:rPr>
        <w:t>to them before his glorification</w:t>
      </w:r>
      <w:r>
        <w:rPr>
          <w:rFonts w:ascii="Arial" w:hAnsi="Arial" w:cs="Arial"/>
          <w:sz w:val="24"/>
        </w:rPr>
        <w:t xml:space="preserve">. Second, Jesus describes his own role in the Spirit’s descent in John 15:26.  Jesus sends the Spirit of truth from the Father to his disciples, the Spirit who proceeds from the Father, to ‘bear witness’ to him. Third, Jesus explains the purpose of the Spirit’s descent in John 16:13-15. The Spirit glorifies Jesus by listening to what the </w:t>
      </w:r>
      <w:r>
        <w:rPr>
          <w:rFonts w:ascii="Arial" w:hAnsi="Arial" w:cs="Arial"/>
          <w:sz w:val="24"/>
        </w:rPr>
        <w:lastRenderedPageBreak/>
        <w:t xml:space="preserve">Father was saying to Jesus and ‘declaring’ it to </w:t>
      </w:r>
      <w:r w:rsidR="00F3715D">
        <w:rPr>
          <w:rFonts w:ascii="Arial" w:hAnsi="Arial" w:cs="Arial"/>
          <w:sz w:val="24"/>
        </w:rPr>
        <w:t>the disciples; the Spirit deliv</w:t>
      </w:r>
      <w:r>
        <w:rPr>
          <w:rFonts w:ascii="Arial" w:hAnsi="Arial" w:cs="Arial"/>
          <w:sz w:val="24"/>
        </w:rPr>
        <w:t>e</w:t>
      </w:r>
      <w:r w:rsidR="00F3715D">
        <w:rPr>
          <w:rFonts w:ascii="Arial" w:hAnsi="Arial" w:cs="Arial"/>
          <w:sz w:val="24"/>
        </w:rPr>
        <w:t>r</w:t>
      </w:r>
      <w:r>
        <w:rPr>
          <w:rFonts w:ascii="Arial" w:hAnsi="Arial" w:cs="Arial"/>
          <w:sz w:val="24"/>
        </w:rPr>
        <w:t>s the Father’s gift</w:t>
      </w:r>
      <w:r w:rsidR="00F3715D">
        <w:rPr>
          <w:rFonts w:ascii="Arial" w:hAnsi="Arial" w:cs="Arial"/>
          <w:sz w:val="24"/>
        </w:rPr>
        <w:t>s from the Son</w:t>
      </w:r>
      <w:r>
        <w:rPr>
          <w:rFonts w:ascii="Arial" w:hAnsi="Arial" w:cs="Arial"/>
          <w:sz w:val="24"/>
        </w:rPr>
        <w:t xml:space="preserve"> by his ‘preaching’ to </w:t>
      </w:r>
      <w:r w:rsidR="00290385">
        <w:rPr>
          <w:rFonts w:ascii="Arial" w:hAnsi="Arial" w:cs="Arial"/>
          <w:sz w:val="24"/>
        </w:rPr>
        <w:t xml:space="preserve">them in </w:t>
      </w:r>
      <w:r>
        <w:rPr>
          <w:rFonts w:ascii="Arial" w:hAnsi="Arial" w:cs="Arial"/>
          <w:sz w:val="24"/>
        </w:rPr>
        <w:t>the church.</w:t>
      </w:r>
    </w:p>
    <w:p w:rsidR="00A53AD0" w:rsidRDefault="00A53AD0" w:rsidP="00247FF2">
      <w:pPr>
        <w:spacing w:before="240" w:after="240"/>
        <w:ind w:firstLine="720"/>
        <w:rPr>
          <w:rFonts w:ascii="Arial" w:hAnsi="Arial" w:cs="Arial"/>
          <w:sz w:val="24"/>
        </w:rPr>
      </w:pPr>
      <w:r>
        <w:rPr>
          <w:rFonts w:ascii="Arial" w:hAnsi="Arial" w:cs="Arial"/>
          <w:sz w:val="24"/>
        </w:rPr>
        <w:t>That descending Trinitarian operation, I maintain, provides the basic shape, the order for the holy liturgy, the service of word and sacrament. In</w:t>
      </w:r>
      <w:r w:rsidR="00F3715D">
        <w:rPr>
          <w:rFonts w:ascii="Arial" w:hAnsi="Arial" w:cs="Arial"/>
          <w:sz w:val="24"/>
        </w:rPr>
        <w:t xml:space="preserve"> it the risen Lord Jesus convey</w:t>
      </w:r>
      <w:r>
        <w:rPr>
          <w:rFonts w:ascii="Arial" w:hAnsi="Arial" w:cs="Arial"/>
          <w:sz w:val="24"/>
        </w:rPr>
        <w:t>s the Holy Spirit with all other heavenly blessings fr</w:t>
      </w:r>
      <w:r w:rsidR="00D604A0">
        <w:rPr>
          <w:rFonts w:ascii="Arial" w:hAnsi="Arial" w:cs="Arial"/>
          <w:sz w:val="24"/>
        </w:rPr>
        <w:t>om the Father to the saints</w:t>
      </w:r>
      <w:r>
        <w:rPr>
          <w:rFonts w:ascii="Arial" w:hAnsi="Arial" w:cs="Arial"/>
          <w:sz w:val="24"/>
        </w:rPr>
        <w:t xml:space="preserve"> (Eph 1:3). </w:t>
      </w:r>
    </w:p>
    <w:p w:rsidR="004D6C42" w:rsidRDefault="00A53AD0" w:rsidP="00247FF2">
      <w:pPr>
        <w:spacing w:before="240" w:after="240"/>
        <w:ind w:firstLine="720"/>
        <w:rPr>
          <w:rFonts w:ascii="Arial" w:hAnsi="Arial" w:cs="Arial"/>
          <w:sz w:val="24"/>
        </w:rPr>
      </w:pPr>
      <w:r>
        <w:rPr>
          <w:rFonts w:ascii="Arial" w:hAnsi="Arial" w:cs="Arial"/>
          <w:sz w:val="24"/>
        </w:rPr>
        <w:t>The ascent o</w:t>
      </w:r>
      <w:r w:rsidR="00A3321B">
        <w:rPr>
          <w:rFonts w:ascii="Arial" w:hAnsi="Arial" w:cs="Arial"/>
          <w:sz w:val="24"/>
        </w:rPr>
        <w:t>f the Spirit corresponds to his</w:t>
      </w:r>
      <w:r>
        <w:rPr>
          <w:rFonts w:ascii="Arial" w:hAnsi="Arial" w:cs="Arial"/>
          <w:sz w:val="24"/>
        </w:rPr>
        <w:t xml:space="preserve"> descent and follows from it in the divine service. Paul sums </w:t>
      </w:r>
      <w:r w:rsidR="00F3715D">
        <w:rPr>
          <w:rFonts w:ascii="Arial" w:hAnsi="Arial" w:cs="Arial"/>
          <w:sz w:val="24"/>
        </w:rPr>
        <w:t>that up</w:t>
      </w:r>
      <w:r>
        <w:rPr>
          <w:rFonts w:ascii="Arial" w:hAnsi="Arial" w:cs="Arial"/>
          <w:sz w:val="24"/>
        </w:rPr>
        <w:t xml:space="preserve"> succinctly in Ephesians 2:18 where he says: ‘through him (Jesus) both of us (Jews and Gentiles) have access to the Father in t</w:t>
      </w:r>
      <w:r w:rsidR="00F3715D">
        <w:rPr>
          <w:rFonts w:ascii="Arial" w:hAnsi="Arial" w:cs="Arial"/>
          <w:sz w:val="24"/>
        </w:rPr>
        <w:t>he Spirit.’ Since we are justified by faith, we</w:t>
      </w:r>
      <w:r>
        <w:rPr>
          <w:rFonts w:ascii="Arial" w:hAnsi="Arial" w:cs="Arial"/>
          <w:sz w:val="24"/>
        </w:rPr>
        <w:t xml:space="preserve"> have acces</w:t>
      </w:r>
      <w:r w:rsidR="00290385">
        <w:rPr>
          <w:rFonts w:ascii="Arial" w:hAnsi="Arial" w:cs="Arial"/>
          <w:sz w:val="24"/>
        </w:rPr>
        <w:t>s to God’s grace (Rom 5:1, 2). Since God’s Spirit has been poured out on us, we can</w:t>
      </w:r>
      <w:r>
        <w:rPr>
          <w:rFonts w:ascii="Arial" w:hAnsi="Arial" w:cs="Arial"/>
          <w:sz w:val="24"/>
        </w:rPr>
        <w:t xml:space="preserve"> present our offerings to God the Father, the offering of ourselves and our bodies, the offering of our prayers and praises, the offering of our possessions and the work of our hands. St Peter calls these our spiritual offerings, because they are built on Christ and produced by the Holy Spirit; these offerings are well-pleasing to God because they are sanctified by his Spirit-filled word and offered to the Father through Jesus the Son (1 Pet 2:5). So, even in the ascending dimension of the divine service the faithful do not operate by their own power, but by the power of the Holy Spirit</w:t>
      </w:r>
      <w:r w:rsidR="00A3321B">
        <w:rPr>
          <w:rFonts w:ascii="Arial" w:hAnsi="Arial" w:cs="Arial"/>
          <w:sz w:val="24"/>
        </w:rPr>
        <w:t xml:space="preserve"> together with Jesus</w:t>
      </w:r>
      <w:r>
        <w:rPr>
          <w:rFonts w:ascii="Arial" w:hAnsi="Arial" w:cs="Arial"/>
          <w:sz w:val="24"/>
        </w:rPr>
        <w:t xml:space="preserve">. The Spirit not only brings the Father and the Father’s gifts to them; it brings them and their gifts to the Father. The Spirit galvanises them for self-giving. </w:t>
      </w:r>
    </w:p>
    <w:p w:rsidR="00A53AD0" w:rsidRDefault="00A53AD0" w:rsidP="00247FF2">
      <w:pPr>
        <w:spacing w:before="240" w:after="240"/>
        <w:ind w:firstLine="720"/>
        <w:rPr>
          <w:rFonts w:ascii="Arial" w:hAnsi="Arial" w:cs="Arial"/>
          <w:sz w:val="24"/>
        </w:rPr>
      </w:pPr>
      <w:r>
        <w:rPr>
          <w:rFonts w:ascii="Arial" w:hAnsi="Arial" w:cs="Arial"/>
          <w:sz w:val="24"/>
        </w:rPr>
        <w:t>And all this through Jesus the mediator!</w:t>
      </w:r>
      <w:r w:rsidR="004D6C42">
        <w:rPr>
          <w:rFonts w:ascii="Arial" w:hAnsi="Arial" w:cs="Arial"/>
          <w:sz w:val="24"/>
        </w:rPr>
        <w:t xml:space="preserve"> Thus Luther </w:t>
      </w:r>
      <w:r w:rsidR="003A2A85">
        <w:rPr>
          <w:rFonts w:ascii="Arial" w:hAnsi="Arial" w:cs="Arial"/>
          <w:sz w:val="24"/>
        </w:rPr>
        <w:t xml:space="preserve">says: “the direction comes down this way from above, </w:t>
      </w:r>
      <w:r w:rsidR="004D6C42">
        <w:rPr>
          <w:rFonts w:ascii="Arial" w:hAnsi="Arial" w:cs="Arial"/>
          <w:sz w:val="24"/>
        </w:rPr>
        <w:t>from the Father through Chri</w:t>
      </w:r>
      <w:r w:rsidR="00290385">
        <w:rPr>
          <w:rFonts w:ascii="Arial" w:hAnsi="Arial" w:cs="Arial"/>
          <w:sz w:val="24"/>
        </w:rPr>
        <w:t>st</w:t>
      </w:r>
      <w:r w:rsidR="003A2A85">
        <w:rPr>
          <w:rFonts w:ascii="Arial" w:hAnsi="Arial" w:cs="Arial"/>
          <w:sz w:val="24"/>
        </w:rPr>
        <w:t>,</w:t>
      </w:r>
      <w:r w:rsidR="00290385">
        <w:rPr>
          <w:rFonts w:ascii="Arial" w:hAnsi="Arial" w:cs="Arial"/>
          <w:sz w:val="24"/>
        </w:rPr>
        <w:t xml:space="preserve"> and ascends again through Him. For the Son comes down to us from the Father and attaches Himself to us; and we, in turn, </w:t>
      </w:r>
      <w:r w:rsidR="003A2A85">
        <w:rPr>
          <w:rFonts w:ascii="Arial" w:hAnsi="Arial" w:cs="Arial"/>
          <w:sz w:val="24"/>
        </w:rPr>
        <w:t xml:space="preserve">attach ourselves to Him and come to the father through Him. </w:t>
      </w:r>
      <w:r w:rsidR="004D6C42">
        <w:rPr>
          <w:rFonts w:ascii="Arial" w:hAnsi="Arial" w:cs="Arial"/>
          <w:sz w:val="24"/>
        </w:rPr>
        <w:t>He was sent to draw up to the Father those who believe in Him, just as he is in the Father. He forged these links between Himself and the Father</w:t>
      </w:r>
      <w:r w:rsidR="00D604A0">
        <w:rPr>
          <w:rFonts w:ascii="Arial" w:hAnsi="Arial" w:cs="Arial"/>
          <w:sz w:val="24"/>
        </w:rPr>
        <w:t>, t</w:t>
      </w:r>
      <w:r w:rsidR="004D6C42">
        <w:rPr>
          <w:rFonts w:ascii="Arial" w:hAnsi="Arial" w:cs="Arial"/>
          <w:sz w:val="24"/>
        </w:rPr>
        <w:t xml:space="preserve">hus enclosing us in this circle, so that we are in Him and He </w:t>
      </w:r>
      <w:r w:rsidR="00D604A0">
        <w:rPr>
          <w:rFonts w:ascii="Arial" w:hAnsi="Arial" w:cs="Arial"/>
          <w:sz w:val="24"/>
        </w:rPr>
        <w:t>is in us, just as He is in the Father and the F</w:t>
      </w:r>
      <w:r w:rsidR="004D6C42">
        <w:rPr>
          <w:rFonts w:ascii="Arial" w:hAnsi="Arial" w:cs="Arial"/>
          <w:sz w:val="24"/>
        </w:rPr>
        <w:t xml:space="preserve">ather is in Him” (EA </w:t>
      </w:r>
      <w:r w:rsidR="00D604A0">
        <w:rPr>
          <w:rFonts w:ascii="Arial" w:hAnsi="Arial" w:cs="Arial"/>
          <w:sz w:val="24"/>
        </w:rPr>
        <w:t>24.139)</w:t>
      </w:r>
      <w:r w:rsidR="003A2A85">
        <w:rPr>
          <w:rFonts w:ascii="Arial" w:hAnsi="Arial" w:cs="Arial"/>
          <w:sz w:val="24"/>
        </w:rPr>
        <w:t>.</w:t>
      </w:r>
    </w:p>
    <w:bookmarkEnd w:id="0"/>
    <w:p w:rsidR="00CC781D" w:rsidRDefault="00CC781D"/>
    <w:sectPr w:rsidR="00CC781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11A7" w:rsidRDefault="008111A7" w:rsidP="00A53AD0">
      <w:r>
        <w:separator/>
      </w:r>
    </w:p>
  </w:endnote>
  <w:endnote w:type="continuationSeparator" w:id="0">
    <w:p w:rsidR="008111A7" w:rsidRDefault="008111A7" w:rsidP="00A53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11A7" w:rsidRDefault="008111A7" w:rsidP="00A53AD0">
      <w:r>
        <w:separator/>
      </w:r>
    </w:p>
  </w:footnote>
  <w:footnote w:type="continuationSeparator" w:id="0">
    <w:p w:rsidR="008111A7" w:rsidRDefault="008111A7" w:rsidP="00A53A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AB0"/>
    <w:rsid w:val="00051EBB"/>
    <w:rsid w:val="00053408"/>
    <w:rsid w:val="00247FF2"/>
    <w:rsid w:val="00290385"/>
    <w:rsid w:val="002E1B6D"/>
    <w:rsid w:val="002F74CB"/>
    <w:rsid w:val="00343D3B"/>
    <w:rsid w:val="003A2A85"/>
    <w:rsid w:val="003F5860"/>
    <w:rsid w:val="00433DAC"/>
    <w:rsid w:val="0048768C"/>
    <w:rsid w:val="004D6C42"/>
    <w:rsid w:val="00655AB0"/>
    <w:rsid w:val="00796A3C"/>
    <w:rsid w:val="007A4781"/>
    <w:rsid w:val="007F03CA"/>
    <w:rsid w:val="008111A7"/>
    <w:rsid w:val="008C30D4"/>
    <w:rsid w:val="00A3321B"/>
    <w:rsid w:val="00A53AD0"/>
    <w:rsid w:val="00AA0062"/>
    <w:rsid w:val="00B976A1"/>
    <w:rsid w:val="00C13BF1"/>
    <w:rsid w:val="00C66466"/>
    <w:rsid w:val="00CC781D"/>
    <w:rsid w:val="00CD08B5"/>
    <w:rsid w:val="00D604A0"/>
    <w:rsid w:val="00D70F66"/>
    <w:rsid w:val="00F3715D"/>
    <w:rsid w:val="00F82F97"/>
    <w:rsid w:val="00FE49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5:chartTrackingRefBased/>
  <w15:docId w15:val="{72860027-F3CE-4240-A9B2-A3D94E77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3AD0"/>
    <w:pPr>
      <w:spacing w:after="0" w:line="240" w:lineRule="auto"/>
    </w:pPr>
    <w:rPr>
      <w:rFonts w:ascii="Times New Roman" w:eastAsia="Times New Roman" w:hAnsi="Times New Roman" w:cs="Times New Roman"/>
      <w:sz w:val="20"/>
      <w:szCs w:val="20"/>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unhideWhenUsed/>
    <w:rsid w:val="00A53AD0"/>
  </w:style>
  <w:style w:type="character" w:customStyle="1" w:styleId="FootnoteTextChar">
    <w:name w:val="Footnote Text Char"/>
    <w:basedOn w:val="DefaultParagraphFont"/>
    <w:link w:val="FootnoteText"/>
    <w:semiHidden/>
    <w:rsid w:val="00A53AD0"/>
    <w:rPr>
      <w:rFonts w:ascii="Times New Roman" w:eastAsia="Times New Roman" w:hAnsi="Times New Roman" w:cs="Times New Roman"/>
      <w:sz w:val="20"/>
      <w:szCs w:val="20"/>
      <w:lang w:val="en-AU" w:eastAsia="en-AU"/>
    </w:rPr>
  </w:style>
  <w:style w:type="character" w:styleId="FootnoteReference">
    <w:name w:val="footnote reference"/>
    <w:basedOn w:val="DefaultParagraphFont"/>
    <w:semiHidden/>
    <w:unhideWhenUsed/>
    <w:rsid w:val="00A53AD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359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Pages>
  <Words>782</Words>
  <Characters>4458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13</cp:revision>
  <dcterms:created xsi:type="dcterms:W3CDTF">2020-01-05T21:44:00Z</dcterms:created>
  <dcterms:modified xsi:type="dcterms:W3CDTF">2020-10-16T03:10:00Z</dcterms:modified>
</cp:coreProperties>
</file>